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四、移民财产转移核准</w:t>
      </w:r>
    </w:p>
    <w:p>
      <w:pPr>
        <w:tabs>
          <w:tab w:val="left" w:pos="8306"/>
        </w:tabs>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tabs>
          <w:tab w:val="left" w:pos="8306"/>
        </w:tabs>
        <w:adjustRightInd w:val="0"/>
        <w:snapToGrid w:val="0"/>
        <w:spacing w:line="360" w:lineRule="auto"/>
        <w:ind w:firstLine="600" w:firstLineChars="200"/>
        <w:rPr>
          <w:rFonts w:ascii="Times New Roman" w:hAnsi="Times New Roman" w:eastAsia="黑体" w:cs="Times New Roman"/>
          <w:sz w:val="30"/>
          <w:szCs w:val="30"/>
          <w:highlight w:val="lightGray"/>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申请人将其在取得外国永久居留权、外国公民身份或港澳台地区居民身份之前在境内拥有的合法财产变现并汇出。</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申请人为取得外国永久居留权的中国籍公民的，应提供：①有效的中华人民共和国护照或居住国颁发的外侨证等有效身份证明。②中国驻外使领馆出具（或认证）的申请人在国外定居证明。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（2）申请人为取得外国公民身份的，应提供：①申请人居住国居民身份证或其他有效身份证明（如护照）。②申请人在境外定居的相关证明材料。③移居前户籍所在地公安机关出具的境内户籍注销证明。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申请人为香港特别行政区、澳门特别行政区居民的，应提供：①香港特别行政区、澳门特别行政区（永久）居民身份证或其他有效身份证明。②港澳居民来往内地通行证或者特区护照。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（4）申请人为台湾地区居民的应提供：①台湾地区居民身份证或其他在台湾地区居住的有效身份证明。②台湾居民往来大陆通行证或其他出入境证件。③移居前户籍所在地公安机关出具的境内户籍注销证明。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申请人收入来源证明以及财产权利证明文件。申请人拟移民财产转移在等值50万美元以下的，无需提交以下收入来源证明以及财产权利证明文件，只需声明来源。</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（1）对个人薪酬所得（包括工资和薪金所得、稿酬所得、劳务报酬等）应提交有关收入来源证明。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（3）对资本所得及变现：</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①利息、股息、红利所得应提交存款证明，股票、债券开户及交易记录。</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②财产租赁所得、财产转让所得、特许权使用等应提供：</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a、财产租赁、转让、特许权使用的合同或协议。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b、房屋产权证。</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c、房地产买卖契约或拆迁补偿安置协议。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（4）偶然所得（包括合法的福利彩票、体育彩票等）及其他财产或收入需提交真实交易记录证明。</w:t>
            </w:r>
          </w:p>
          <w:p>
            <w:pPr>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主管税务部门出具的税务证明</w:t>
            </w:r>
            <w:r>
              <w:rPr>
                <w:rFonts w:hint="eastAsia" w:ascii="Times New Roman" w:hAnsi="Times New Roman" w:eastAsia="仿宋_GB2312" w:cs="Times New Roman"/>
                <w:sz w:val="24"/>
                <w:szCs w:val="24"/>
              </w:rPr>
              <w:t>文</w:t>
            </w:r>
            <w:r>
              <w:rPr>
                <w:rFonts w:ascii="Times New Roman" w:hAnsi="Times New Roman" w:eastAsia="仿宋_GB2312" w:cs="Times New Roman"/>
                <w:sz w:val="24"/>
                <w:szCs w:val="24"/>
              </w:rPr>
              <w:t>件（按规定无需提交的除外）</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jc w:val="center"/>
              <w:rPr>
                <w:rFonts w:ascii="Times New Roman" w:hAnsi="Times New Roman" w:eastAsia="仿宋_GB2312" w:cs="Times New Roman"/>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申请转移财产所在地或收入来源地主管税务机关出具的完税证明。已实施税务备案电子化的地区，可由银行通过主管税务部门网上税务系统查验相关电子化税务凭证。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申请人可通过移民前原户籍所在地外汇局业务窗口提交材料。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bookmarkStart w:id="0" w:name="_GoBack"/>
      <w:bookmarkEnd w:id="0"/>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group id="Group 1251" o:spid="_x0000_s1027" style="position:absolute;left:0;margin-left:-0.65pt;margin-top:17.6pt;height:586.05pt;width:446.05pt;rotation:0f;z-index:251658240;" coordorigin="0,0" coordsize="8921,11721">
            <o:lock v:ext="edit" position="f" selection="f" grouping="f" rotation="f" cropping="f" text="f" aspectratio="f"/>
            <v:rect id="Rectangle 1252"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53"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54"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55"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6"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7"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8"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59"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60" o:spid="_x0000_s1036" style="position:absolute;left:0;top:0;height:7693;width:8921;rotation:0f;" coordorigin="0,0" coordsize="8921,7693">
              <o:lock v:ext="edit" position="f" selection="f" grouping="f" rotation="f" cropping="f" text="f" aspectratio="f"/>
              <v:shape id="AutoShape 1261"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62" o:spid="_x0000_s1038" style="position:absolute;left:0;top:0;height:7693;width:8921;rotation:0f;" coordorigin="0,0" coordsize="8921,7693">
                <o:lock v:ext="edit" position="f" selection="f" grouping="f" rotation="f" cropping="f" text="f" aspectratio="f"/>
                <v:shape id="AutoShape 1263"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64"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65"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66"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67"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68"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69"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70"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71" o:spid="_x0000_s1047" style="position:absolute;left:0;top:0;height:7424;width:4594;rotation:0f;" coordorigin="0,0" coordsize="4594,7424">
                  <o:lock v:ext="edit" position="f" selection="f" grouping="f" rotation="f" cropping="f" text="f" aspectratio="f"/>
                  <v:shape id="AutoShape 1272"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3"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74" o:spid="_x0000_s1050" style="position:absolute;left:0;top:0;height:3986;width:3629;rotation:0f;" coordorigin="0,0" coordsize="3629,3986">
                    <o:lock v:ext="edit" position="f" selection="f" grouping="f" rotation="f" cropping="f" text="f" aspectratio="f"/>
                    <v:shape id="AutoShape 1275"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6"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77"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78"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79"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80"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81"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82"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83"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84"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个人财产转移业务申请表（示范文本）</w:t>
      </w:r>
    </w:p>
    <w:p>
      <w:pPr>
        <w:spacing w:line="360" w:lineRule="auto"/>
        <w:jc w:val="center"/>
        <w:rPr>
          <w:rFonts w:ascii="Times New Roman" w:hAnsi="Times New Roman" w:cs="Times New Roman"/>
          <w:sz w:val="24"/>
        </w:rPr>
      </w:pPr>
      <w:r>
        <w:rPr>
          <w:rFonts w:ascii="Times New Roman" w:cs="Times New Roman"/>
          <w:sz w:val="24"/>
        </w:rPr>
        <w:t>业务编号：</w:t>
      </w:r>
    </w:p>
    <w:tbl>
      <w:tblPr>
        <w:tblStyle w:val="17"/>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p>
          <w:p>
            <w:pPr>
              <w:snapToGrid w:val="0"/>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rPr>
                <w:rFonts w:ascii="Times New Roman" w:hAnsi="Times New Roman" w:cs="Times New Roman"/>
                <w:spacing w:val="-9"/>
                <w:szCs w:val="21"/>
              </w:rPr>
            </w:pPr>
          </w:p>
        </w:tc>
      </w:tr>
    </w:tbl>
    <w:p>
      <w:pPr>
        <w:spacing w:line="360" w:lineRule="auto"/>
        <w:jc w:val="center"/>
        <w:rPr>
          <w:rFonts w:ascii="Times New Roman" w:hAnsi="Times New Roman" w:cs="Times New Roman"/>
          <w:sz w:val="24"/>
        </w:rPr>
        <w:sectPr>
          <w:footerReference r:id="rId5"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黑体" w:cs="Times New Roman"/>
          <w:sz w:val="30"/>
          <w:szCs w:val="30"/>
        </w:rPr>
      </w:pPr>
    </w:p>
    <w:p>
      <w:pPr>
        <w:adjustRightInd w:val="0"/>
        <w:snapToGrid w:val="0"/>
        <w:spacing w:line="360" w:lineRule="auto"/>
        <w:rPr>
          <w:rFonts w:hint="eastAsia"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9"/>
        <w:adjustRightInd w:val="0"/>
        <w:snapToGrid w:val="0"/>
        <w:spacing w:line="360" w:lineRule="auto"/>
        <w:ind w:firstLine="643" w:firstLineChars="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问：个人申请办理移民财产对外转移，应该如何提供财产权利证明文件？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答：对个人薪酬所得（包括工资和薪金所得、稿酬所得、劳务报酬等）应提交有关收入来源证明。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kern w:val="0"/>
          <w:sz w:val="30"/>
          <w:szCs w:val="30"/>
        </w:rPr>
        <w:t>对偶然所得（包括合法的福利彩票、体育彩票等）及其他财产或收入需提交真实交易记录证明。</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22">
    <w:nsid w:val="5A1101D6"/>
    <w:multiLevelType w:val="singleLevel"/>
    <w:tmpl w:val="5A1101D6"/>
    <w:lvl w:ilvl="0" w:tentative="1">
      <w:start w:val="12"/>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008B"/>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5D9F"/>
    <w:rsid w:val="000D7478"/>
    <w:rsid w:val="0012271F"/>
    <w:rsid w:val="00124DBB"/>
    <w:rsid w:val="00130519"/>
    <w:rsid w:val="00135BEE"/>
    <w:rsid w:val="00144FDD"/>
    <w:rsid w:val="0014667A"/>
    <w:rsid w:val="00151DDF"/>
    <w:rsid w:val="00154B58"/>
    <w:rsid w:val="00157C64"/>
    <w:rsid w:val="00157E81"/>
    <w:rsid w:val="00170126"/>
    <w:rsid w:val="00174739"/>
    <w:rsid w:val="00177059"/>
    <w:rsid w:val="00181D3E"/>
    <w:rsid w:val="00196FAE"/>
    <w:rsid w:val="001A1EB8"/>
    <w:rsid w:val="001A3E49"/>
    <w:rsid w:val="001A6845"/>
    <w:rsid w:val="001A72AA"/>
    <w:rsid w:val="001B1E2C"/>
    <w:rsid w:val="001C44C7"/>
    <w:rsid w:val="001D65A2"/>
    <w:rsid w:val="001E1407"/>
    <w:rsid w:val="001F4BD4"/>
    <w:rsid w:val="001F7297"/>
    <w:rsid w:val="00205D07"/>
    <w:rsid w:val="00212F39"/>
    <w:rsid w:val="00217116"/>
    <w:rsid w:val="002260D7"/>
    <w:rsid w:val="00231EED"/>
    <w:rsid w:val="00233841"/>
    <w:rsid w:val="00235F24"/>
    <w:rsid w:val="002417D2"/>
    <w:rsid w:val="00241FE8"/>
    <w:rsid w:val="00243264"/>
    <w:rsid w:val="002434A1"/>
    <w:rsid w:val="0024527E"/>
    <w:rsid w:val="00253F7B"/>
    <w:rsid w:val="00254AEE"/>
    <w:rsid w:val="00263B1F"/>
    <w:rsid w:val="002910C7"/>
    <w:rsid w:val="00291C17"/>
    <w:rsid w:val="0029313A"/>
    <w:rsid w:val="002B0B1C"/>
    <w:rsid w:val="002B598D"/>
    <w:rsid w:val="002B61C1"/>
    <w:rsid w:val="002C7052"/>
    <w:rsid w:val="002D1EE6"/>
    <w:rsid w:val="002E1323"/>
    <w:rsid w:val="002F30A4"/>
    <w:rsid w:val="002F3868"/>
    <w:rsid w:val="00302119"/>
    <w:rsid w:val="00302E87"/>
    <w:rsid w:val="00310261"/>
    <w:rsid w:val="00343044"/>
    <w:rsid w:val="003445AF"/>
    <w:rsid w:val="00344B01"/>
    <w:rsid w:val="00353AC4"/>
    <w:rsid w:val="003616B4"/>
    <w:rsid w:val="00362E17"/>
    <w:rsid w:val="00380E13"/>
    <w:rsid w:val="00391501"/>
    <w:rsid w:val="003A57B2"/>
    <w:rsid w:val="003B31A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0E26"/>
    <w:rsid w:val="0046792D"/>
    <w:rsid w:val="00470B73"/>
    <w:rsid w:val="004767DF"/>
    <w:rsid w:val="00493CCC"/>
    <w:rsid w:val="004A0218"/>
    <w:rsid w:val="004A7840"/>
    <w:rsid w:val="004B545A"/>
    <w:rsid w:val="004B7853"/>
    <w:rsid w:val="004B7E80"/>
    <w:rsid w:val="004C457E"/>
    <w:rsid w:val="004C48D5"/>
    <w:rsid w:val="004D03B7"/>
    <w:rsid w:val="004D1436"/>
    <w:rsid w:val="004D57AE"/>
    <w:rsid w:val="004E39CC"/>
    <w:rsid w:val="005056D4"/>
    <w:rsid w:val="00526B2B"/>
    <w:rsid w:val="005342D8"/>
    <w:rsid w:val="005362B0"/>
    <w:rsid w:val="00542447"/>
    <w:rsid w:val="00564312"/>
    <w:rsid w:val="005A1FFB"/>
    <w:rsid w:val="005A2981"/>
    <w:rsid w:val="005B512A"/>
    <w:rsid w:val="005C6937"/>
    <w:rsid w:val="005C7F02"/>
    <w:rsid w:val="005D5C8A"/>
    <w:rsid w:val="005E06F3"/>
    <w:rsid w:val="005F0A86"/>
    <w:rsid w:val="005F144A"/>
    <w:rsid w:val="005F1C00"/>
    <w:rsid w:val="0061621E"/>
    <w:rsid w:val="00630AA8"/>
    <w:rsid w:val="00630B2E"/>
    <w:rsid w:val="0063348A"/>
    <w:rsid w:val="00643D2A"/>
    <w:rsid w:val="00664E11"/>
    <w:rsid w:val="00673B30"/>
    <w:rsid w:val="006843E3"/>
    <w:rsid w:val="00696E5D"/>
    <w:rsid w:val="006A047A"/>
    <w:rsid w:val="006B5B86"/>
    <w:rsid w:val="006B7A6C"/>
    <w:rsid w:val="006C5908"/>
    <w:rsid w:val="006C633E"/>
    <w:rsid w:val="006D734F"/>
    <w:rsid w:val="006D7985"/>
    <w:rsid w:val="006E043F"/>
    <w:rsid w:val="006E17DB"/>
    <w:rsid w:val="006E4695"/>
    <w:rsid w:val="006E4B8B"/>
    <w:rsid w:val="006E5901"/>
    <w:rsid w:val="007054F3"/>
    <w:rsid w:val="0071091C"/>
    <w:rsid w:val="00714961"/>
    <w:rsid w:val="0074415A"/>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B3053"/>
    <w:rsid w:val="007C73B6"/>
    <w:rsid w:val="007D2C11"/>
    <w:rsid w:val="007D6171"/>
    <w:rsid w:val="007D69EA"/>
    <w:rsid w:val="007E2C7B"/>
    <w:rsid w:val="007E411B"/>
    <w:rsid w:val="007F0863"/>
    <w:rsid w:val="007F2F3B"/>
    <w:rsid w:val="00802307"/>
    <w:rsid w:val="0082168E"/>
    <w:rsid w:val="00821968"/>
    <w:rsid w:val="00823D50"/>
    <w:rsid w:val="008471B6"/>
    <w:rsid w:val="0084780D"/>
    <w:rsid w:val="00851521"/>
    <w:rsid w:val="0085686A"/>
    <w:rsid w:val="00860878"/>
    <w:rsid w:val="008731FF"/>
    <w:rsid w:val="0088294A"/>
    <w:rsid w:val="0089282A"/>
    <w:rsid w:val="008A4538"/>
    <w:rsid w:val="008A704B"/>
    <w:rsid w:val="008B08D2"/>
    <w:rsid w:val="008B1083"/>
    <w:rsid w:val="008B4EE5"/>
    <w:rsid w:val="008B5807"/>
    <w:rsid w:val="008C0581"/>
    <w:rsid w:val="008D5FA0"/>
    <w:rsid w:val="008E2D38"/>
    <w:rsid w:val="008E6149"/>
    <w:rsid w:val="008F5724"/>
    <w:rsid w:val="00902633"/>
    <w:rsid w:val="009027D8"/>
    <w:rsid w:val="0090372F"/>
    <w:rsid w:val="00911E27"/>
    <w:rsid w:val="00913E3A"/>
    <w:rsid w:val="00914799"/>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4E56"/>
    <w:rsid w:val="00A249C2"/>
    <w:rsid w:val="00A24FAB"/>
    <w:rsid w:val="00A2768A"/>
    <w:rsid w:val="00A301E7"/>
    <w:rsid w:val="00A42E69"/>
    <w:rsid w:val="00A4439A"/>
    <w:rsid w:val="00A45CA7"/>
    <w:rsid w:val="00A51415"/>
    <w:rsid w:val="00A53BCE"/>
    <w:rsid w:val="00A6014E"/>
    <w:rsid w:val="00A60356"/>
    <w:rsid w:val="00A81DF1"/>
    <w:rsid w:val="00A90EF3"/>
    <w:rsid w:val="00A96347"/>
    <w:rsid w:val="00AA1443"/>
    <w:rsid w:val="00AA7717"/>
    <w:rsid w:val="00AB131E"/>
    <w:rsid w:val="00AB644F"/>
    <w:rsid w:val="00AC3F5E"/>
    <w:rsid w:val="00AE7ACF"/>
    <w:rsid w:val="00B00A7D"/>
    <w:rsid w:val="00B06409"/>
    <w:rsid w:val="00B17D66"/>
    <w:rsid w:val="00B35D3A"/>
    <w:rsid w:val="00B422F1"/>
    <w:rsid w:val="00B476C3"/>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157EB"/>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B63A8"/>
    <w:rsid w:val="00CC068D"/>
    <w:rsid w:val="00CC4922"/>
    <w:rsid w:val="00CD1FF6"/>
    <w:rsid w:val="00CD2139"/>
    <w:rsid w:val="00CE25C7"/>
    <w:rsid w:val="00CE3335"/>
    <w:rsid w:val="00CE4849"/>
    <w:rsid w:val="00CE5C8E"/>
    <w:rsid w:val="00CE5F49"/>
    <w:rsid w:val="00D01626"/>
    <w:rsid w:val="00D07933"/>
    <w:rsid w:val="00D33A4D"/>
    <w:rsid w:val="00D33F76"/>
    <w:rsid w:val="00D37D1F"/>
    <w:rsid w:val="00D41F5E"/>
    <w:rsid w:val="00D43DC0"/>
    <w:rsid w:val="00D478D6"/>
    <w:rsid w:val="00D52F0D"/>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6C56"/>
    <w:rsid w:val="00E65A1B"/>
    <w:rsid w:val="00E72F1F"/>
    <w:rsid w:val="00E846B7"/>
    <w:rsid w:val="00E934AB"/>
    <w:rsid w:val="00E9378B"/>
    <w:rsid w:val="00EA06AC"/>
    <w:rsid w:val="00EA08BF"/>
    <w:rsid w:val="00EA24FB"/>
    <w:rsid w:val="00EB3204"/>
    <w:rsid w:val="00EB50BA"/>
    <w:rsid w:val="00EC3D33"/>
    <w:rsid w:val="00ED302A"/>
    <w:rsid w:val="00ED3A42"/>
    <w:rsid w:val="00EE02BC"/>
    <w:rsid w:val="00EE4CC7"/>
    <w:rsid w:val="00EE6970"/>
    <w:rsid w:val="00EF38D0"/>
    <w:rsid w:val="00EF3DDF"/>
    <w:rsid w:val="00EF4A8C"/>
    <w:rsid w:val="00F12A6C"/>
    <w:rsid w:val="00F2678C"/>
    <w:rsid w:val="00F27B38"/>
    <w:rsid w:val="00F40278"/>
    <w:rsid w:val="00F41832"/>
    <w:rsid w:val="00F462BB"/>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652E"/>
    <w:rsid w:val="1C71382B"/>
    <w:rsid w:val="405E587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55"/>
        <o:r id="V:Rule2" type="connector" idref="#AutoShape 1256"/>
        <o:r id="V:Rule3" type="connector" idref="#AutoShape 1257"/>
        <o:r id="V:Rule4" type="connector" idref="#AutoShape 1258"/>
        <o:r id="V:Rule5" type="connector" idref="#AutoShape 1259"/>
        <o:r id="V:Rule6" type="connector" idref="#AutoShape 1261"/>
        <o:r id="V:Rule7" type="connector" idref="#AutoShape 1263"/>
        <o:r id="V:Rule8" type="connector" idref="#AutoShape 1265"/>
        <o:r id="V:Rule9" type="connector" idref="#AutoShape 1272"/>
        <o:r id="V:Rule10" type="connector" idref="#AutoShape 1273"/>
        <o:r id="V:Rule11" type="connector" idref="#AutoShape 1275"/>
        <o:r id="V:Rule12" type="connector" idref="#AutoShape 1276"/>
        <o:r id="V:Rule13" type="connector" idref="#AutoShape 1279"/>
        <o:r id="V:Rule14" type="connector" idref="#AutoShape 1280"/>
        <o:r id="V:Rule15" type="connector" idref="#AutoShape 1281"/>
        <o:r id="V:Rule16" type="connector" idref="#AutoShape 128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674</Words>
  <Characters>3848</Characters>
  <Lines>32</Lines>
  <Paragraphs>9</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2020-03-18T03:25:00Z</dcterms:created>
  <dc:creator>裴建君2</dc:creator>
  <cp:lastModifiedBy>史学岗</cp:lastModifiedBy>
  <cp:lastPrinted>2020-01-15T09:21:00Z</cp:lastPrinted>
  <dcterms:modified xsi:type="dcterms:W3CDTF">2021-05-27T07:45:36Z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