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6" w:rsidRDefault="000E0E96" w:rsidP="000E0E9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省级分局和计划单列市分局办理的金融机构外债结汇核准</w:t>
      </w:r>
    </w:p>
    <w:p w:rsidR="000E0E96" w:rsidRDefault="000E0E96" w:rsidP="000E0E9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【000171110005】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资本项目外汇资金结汇核准【00017111000Y】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0E0E96" w:rsidRDefault="000E0E96" w:rsidP="000E0E9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省级分局和计划单列市分局办理的金融机构外债结汇核准【000171110005】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0E0E96" w:rsidRDefault="000E0E96" w:rsidP="000E0E9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省级分局和计划单列市分局办理的金融机构外债结汇核准(00017111000501)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《中华人民共和国外汇管理条例》第二十一条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（1）《中国人民银行关于全口径跨境融资宏观审慎管理有关事宜的通知》（银发〔2017〕9号）第十一条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《中华人民共和国外汇管理条例》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国家外汇局省级分局和计划单列市分局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省级/直属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金融机构外债结汇核准</w:t>
      </w:r>
    </w:p>
    <w:p w:rsidR="000E0E96" w:rsidRDefault="000E0E96" w:rsidP="00284F29">
      <w:pPr>
        <w:spacing w:line="60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金融机构融入资金用于补充资本金，服务实体经济发展，并符合国家产业宏观调控方向。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国人民银行关于全口径跨境融资宏观审慎管理有关事宜的通知》（银发〔2017〕9号）第十一条……（四）金融机构融入资金可用于补充资本金，服务实体经济发展，并符合国家产业宏观调控方向。经国家外汇管理局批准，金融机构融入外汇资金可结汇使用。……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Pr="00493F1D" w:rsidRDefault="000E0E96" w:rsidP="00284F29">
      <w:pPr>
        <w:spacing w:line="540" w:lineRule="exact"/>
        <w:ind w:firstLineChars="200" w:firstLine="560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493F1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284F29">
      <w:pPr>
        <w:spacing w:line="540" w:lineRule="exact"/>
        <w:ind w:firstLineChars="200" w:firstLine="560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0E0E96" w:rsidRDefault="00C864B5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开展“双随机、一公开”监管，依法查处违规行为，适时公开相关案例。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（2）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（3）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资金需结汇使用相关真实性证明材料原件及加盖公章的复印件各1份（验原件，留存复印件）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营业执照（统一社会信用代码证）原件或加盖公章的复印件1份。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资本项目外汇业务指引（2020年版）》（汇综发〔2020〕89号文印发）第二部分：一、跨境信贷业务。2.1银行外债资金需结汇使用的，应用与服务实体经济发展，符合国家产业宏观调控方向，并向所在地外汇分局（外汇管理部）提交以下材料：（1）书面申请。（2）外债资金结汇使用相关真实性证明材料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（2）《国家外汇管理局行政许可实施办法》（国家外汇管理局公告2021年第1号）第八条……申请人为机构的，应出示统一社会信用代码证或营业执照原件，或加盖公章的上述证件复印件……。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Pr="00686529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（1）申请人申请；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（2）审批机构受理/不予受理；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（3）审批机构审查；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（4）决定作出许可决定书/不予许可决定书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《国家外汇管理局行政许可实施办法》（国家外汇管理局公告2021年第1号）第十条外汇局收到行政许可申请后，应区分下列情况分别作出处理：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（1）申请事项属于本局职责范围，但依法不需要取得行政许可的，应即时告知申请人不受理，出具不予受理行政许可通知书；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（2）申请事项不属于本局职责范围，应即时作出不予受理的决定，出具不予受理行政许可通知书，并告知申请人向有关行政机关申请；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（3）申请事项属于本局职责范围，但申请材料不齐全或不符合法定形式的，应当场或在收到申请材料之日起5个工作日内作出要求申请人补正材料的决定，出具补正告知书，一次性告知申请人需要补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正的全部内容；逾期不告知的，自收到申请材料之日起即为受理；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0E0E96" w:rsidRDefault="00B804F6" w:rsidP="00B804F6">
      <w:pPr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（4）申请事项属于本局职责范围，申请材料齐全、符合法定形式，或者申请人按照要求提交全部补正申请材料的，应受理行政许可申请，出具行政许可受理通知书。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第十四条 外汇局对行政许可申请审查后，应区分下列情况分别作出处理：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（2）申请不符合法定条件、拟不予行政许可的，应出具不予行政许可决定书，并说明不予行政许可的理由，告知申请人享有依法申请行政复议的权利。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0E0E96" w:rsidRDefault="000E0E96" w:rsidP="000E0E9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九、收费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E0E96" w:rsidRPr="00686529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《国家外汇管理局资本项目外汇业务核准件》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当次</w:t>
      </w:r>
    </w:p>
    <w:p w:rsidR="000E0E96" w:rsidRPr="00686529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Pr="00686529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E0E96" w:rsidRPr="00686529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686529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0E0E96" w:rsidRPr="00686529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284F29">
      <w:pPr>
        <w:spacing w:line="600" w:lineRule="exact"/>
        <w:ind w:firstLineChars="200" w:firstLine="560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284F29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284F29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284F29" w:rsidRDefault="00284F29" w:rsidP="00284F29">
      <w:pPr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十五、办理地址</w:t>
      </w:r>
    </w:p>
    <w:p w:rsidR="00284F29" w:rsidRDefault="00284F29" w:rsidP="00284F29">
      <w:pPr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 w:rsidRPr="007D6D44">
        <w:rPr>
          <w:rFonts w:ascii="方正仿宋_GBK" w:eastAsia="方正仿宋_GBK" w:hAnsi="方正仿宋_GBK" w:cs="方正仿宋_GBK" w:hint="eastAsia"/>
          <w:sz w:val="28"/>
          <w:szCs w:val="28"/>
        </w:rPr>
        <w:t>国家外汇管理局宁波市分局：浙江省宁波市江东北路138号金融大厦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23楼</w:t>
      </w:r>
      <w:r w:rsidRPr="007D6D44">
        <w:rPr>
          <w:rFonts w:ascii="方正仿宋_GBK" w:eastAsia="方正仿宋_GBK" w:hAnsi="方正仿宋_GBK" w:cs="方正仿宋_GBK" w:hint="eastAsia"/>
          <w:sz w:val="28"/>
          <w:szCs w:val="28"/>
        </w:rPr>
        <w:t>2314室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（资本项目处）</w:t>
      </w:r>
    </w:p>
    <w:p w:rsidR="00284F29" w:rsidRDefault="00284F29" w:rsidP="00284F29">
      <w:pPr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 w:rsidRPr="007D6D44">
        <w:rPr>
          <w:rFonts w:ascii="方正仿宋_GBK" w:eastAsia="方正仿宋_GBK" w:hAnsi="方正仿宋_GBK" w:cs="方正仿宋_GBK" w:hint="eastAsia"/>
          <w:sz w:val="28"/>
          <w:szCs w:val="28"/>
        </w:rPr>
        <w:t>国家外汇管理局北仑支局：浙江省宁波市北仑区明州西路185号二楼服务大厅（外汇管理科）</w:t>
      </w:r>
    </w:p>
    <w:p w:rsidR="00284F29" w:rsidRDefault="00284F29" w:rsidP="00284F29">
      <w:pPr>
        <w:rPr>
          <w:rFonts w:eastAsia="黑体" w:hint="eastAsia"/>
          <w:sz w:val="28"/>
          <w:szCs w:val="28"/>
        </w:rPr>
      </w:pPr>
      <w:r w:rsidRPr="000B2857">
        <w:rPr>
          <w:rFonts w:eastAsia="黑体" w:hint="eastAsia"/>
          <w:sz w:val="28"/>
          <w:szCs w:val="28"/>
        </w:rPr>
        <w:t>十六</w:t>
      </w:r>
      <w:r>
        <w:rPr>
          <w:rFonts w:eastAsia="黑体" w:hint="eastAsia"/>
          <w:sz w:val="28"/>
          <w:szCs w:val="28"/>
        </w:rPr>
        <w:t>、办公时间</w:t>
      </w:r>
    </w:p>
    <w:p w:rsidR="00284F29" w:rsidRPr="00993B95" w:rsidRDefault="00284F29" w:rsidP="00284F29">
      <w:pPr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 w:rsidRPr="00993B95">
        <w:rPr>
          <w:rFonts w:ascii="方正仿宋_GBK" w:eastAsia="方正仿宋_GBK" w:hAnsi="方正仿宋_GBK" w:cs="方正仿宋_GBK" w:hint="eastAsia"/>
          <w:sz w:val="28"/>
          <w:szCs w:val="28"/>
        </w:rPr>
        <w:t>法定工作日：夏令时：上午8:30-11:30；下午14:00-17:30</w:t>
      </w:r>
    </w:p>
    <w:p w:rsidR="00284F29" w:rsidRPr="00993B95" w:rsidRDefault="00284F29" w:rsidP="00284F29">
      <w:pPr>
        <w:ind w:firstLineChars="800" w:firstLine="2240"/>
        <w:rPr>
          <w:rFonts w:ascii="方正仿宋_GBK" w:eastAsia="方正仿宋_GBK" w:hAnsi="方正仿宋_GBK" w:cs="方正仿宋_GBK" w:hint="eastAsia"/>
          <w:sz w:val="28"/>
          <w:szCs w:val="28"/>
        </w:rPr>
      </w:pPr>
      <w:r w:rsidRPr="00993B95">
        <w:rPr>
          <w:rFonts w:ascii="方正仿宋_GBK" w:eastAsia="方正仿宋_GBK" w:hAnsi="方正仿宋_GBK" w:cs="方正仿宋_GBK" w:hint="eastAsia"/>
          <w:sz w:val="28"/>
          <w:szCs w:val="28"/>
        </w:rPr>
        <w:t>冬令时：上午8:30-11:30；下午13:30-17:00</w:t>
      </w:r>
    </w:p>
    <w:p w:rsidR="00284F29" w:rsidRDefault="00284F29" w:rsidP="00284F29">
      <w:pPr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十七、咨询途径</w:t>
      </w:r>
    </w:p>
    <w:p w:rsidR="00284F29" w:rsidRPr="005F4E45" w:rsidRDefault="00284F29" w:rsidP="00284F29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5F4E45">
        <w:rPr>
          <w:rFonts w:ascii="方正仿宋_GBK" w:eastAsia="方正仿宋_GBK" w:hAnsi="方正仿宋_GBK" w:cs="方正仿宋_GBK"/>
          <w:sz w:val="28"/>
          <w:szCs w:val="28"/>
        </w:rPr>
        <w:lastRenderedPageBreak/>
        <w:t>国家外汇管理局</w:t>
      </w:r>
      <w:r w:rsidRPr="005F4E45">
        <w:rPr>
          <w:rFonts w:ascii="方正仿宋_GBK" w:eastAsia="方正仿宋_GBK" w:hAnsi="方正仿宋_GBK" w:cs="方正仿宋_GBK" w:hint="eastAsia"/>
          <w:sz w:val="28"/>
          <w:szCs w:val="28"/>
        </w:rPr>
        <w:t>宁波市分局资本项目处，咨询</w:t>
      </w:r>
      <w:r w:rsidRPr="005F4E45">
        <w:rPr>
          <w:rFonts w:ascii="方正仿宋_GBK" w:eastAsia="方正仿宋_GBK" w:hAnsi="方正仿宋_GBK" w:cs="方正仿宋_GBK"/>
          <w:sz w:val="28"/>
          <w:szCs w:val="28"/>
        </w:rPr>
        <w:t>电话</w:t>
      </w:r>
      <w:r w:rsidRPr="005F4E45"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  <w:r w:rsidRPr="005F4E45">
        <w:rPr>
          <w:rFonts w:ascii="方正仿宋_GBK" w:eastAsia="方正仿宋_GBK" w:hAnsi="方正仿宋_GBK" w:cs="方正仿宋_GBK"/>
          <w:sz w:val="28"/>
          <w:szCs w:val="28"/>
        </w:rPr>
        <w:t>（0</w:t>
      </w:r>
      <w:r w:rsidRPr="005F4E45">
        <w:rPr>
          <w:rFonts w:ascii="方正仿宋_GBK" w:eastAsia="方正仿宋_GBK" w:hAnsi="方正仿宋_GBK" w:cs="方正仿宋_GBK" w:hint="eastAsia"/>
          <w:sz w:val="28"/>
          <w:szCs w:val="28"/>
        </w:rPr>
        <w:t>574</w:t>
      </w:r>
      <w:r w:rsidRPr="005F4E45">
        <w:rPr>
          <w:rFonts w:ascii="方正仿宋_GBK" w:eastAsia="方正仿宋_GBK" w:hAnsi="方正仿宋_GBK" w:cs="方正仿宋_GBK"/>
          <w:sz w:val="28"/>
          <w:szCs w:val="28"/>
        </w:rPr>
        <w:t>）</w:t>
      </w:r>
      <w:r w:rsidRPr="005F4E45">
        <w:rPr>
          <w:rFonts w:ascii="方正仿宋_GBK" w:eastAsia="方正仿宋_GBK" w:hAnsi="方正仿宋_GBK" w:cs="方正仿宋_GBK" w:hint="eastAsia"/>
          <w:sz w:val="28"/>
          <w:szCs w:val="28"/>
        </w:rPr>
        <w:t>87058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31</w:t>
      </w:r>
      <w:r w:rsidRPr="005F4E45">
        <w:rPr>
          <w:rFonts w:ascii="方正仿宋_GBK" w:eastAsia="方正仿宋_GBK" w:hAnsi="方正仿宋_GBK" w:cs="方正仿宋_GBK" w:hint="eastAsia"/>
          <w:sz w:val="28"/>
          <w:szCs w:val="28"/>
        </w:rPr>
        <w:t>8、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87058368</w:t>
      </w:r>
    </w:p>
    <w:p w:rsidR="00284F29" w:rsidRPr="005F4E45" w:rsidRDefault="00284F29" w:rsidP="00284F29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5F4E45">
        <w:rPr>
          <w:rFonts w:ascii="方正仿宋_GBK" w:eastAsia="方正仿宋_GBK" w:hAnsi="方正仿宋_GBK" w:cs="方正仿宋_GBK" w:hint="eastAsia"/>
          <w:sz w:val="28"/>
          <w:szCs w:val="28"/>
        </w:rPr>
        <w:t>国家外汇管理局北仑支局外汇管理科，咨询电话：（0574）86221936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、86221822</w:t>
      </w:r>
    </w:p>
    <w:p w:rsidR="00284F29" w:rsidRDefault="00284F29" w:rsidP="00284F29">
      <w:pPr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十八、监督投诉渠道</w:t>
      </w:r>
    </w:p>
    <w:p w:rsidR="00284F29" w:rsidRPr="00F306A6" w:rsidRDefault="00284F29" w:rsidP="00284F29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F306A6">
        <w:rPr>
          <w:rFonts w:ascii="方正仿宋_GBK" w:eastAsia="方正仿宋_GBK" w:hAnsi="方正仿宋_GBK" w:cs="方正仿宋_GBK" w:hint="eastAsia"/>
          <w:sz w:val="28"/>
          <w:szCs w:val="28"/>
        </w:rPr>
        <w:t>中国人民银行宁波市分行纪检监察室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  <w:r w:rsidRPr="00F306A6">
        <w:rPr>
          <w:rFonts w:ascii="方正仿宋_GBK" w:eastAsia="方正仿宋_GBK" w:hAnsi="方正仿宋_GBK" w:cs="方正仿宋_GBK" w:hint="eastAsia"/>
          <w:sz w:val="28"/>
          <w:szCs w:val="28"/>
        </w:rPr>
        <w:t>联系电话（0574）87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058250</w:t>
      </w:r>
    </w:p>
    <w:p w:rsidR="00284F29" w:rsidRPr="00F306A6" w:rsidRDefault="00284F29" w:rsidP="00284F29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F306A6">
        <w:rPr>
          <w:rFonts w:ascii="方正仿宋_GBK" w:eastAsia="方正仿宋_GBK" w:hAnsi="方正仿宋_GBK" w:cs="方正仿宋_GBK" w:hint="eastAsia"/>
          <w:sz w:val="28"/>
          <w:szCs w:val="28"/>
        </w:rPr>
        <w:t>中国人民银行北仑支行办公室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  <w:r w:rsidRPr="00F306A6">
        <w:rPr>
          <w:rFonts w:ascii="方正仿宋_GBK" w:eastAsia="方正仿宋_GBK" w:hAnsi="方正仿宋_GBK" w:cs="方正仿宋_GBK" w:hint="eastAsia"/>
          <w:sz w:val="28"/>
          <w:szCs w:val="28"/>
        </w:rPr>
        <w:t>联系电话（0574）86221807</w:t>
      </w:r>
    </w:p>
    <w:p w:rsidR="00284F29" w:rsidRDefault="00284F29" w:rsidP="00284F29">
      <w:pPr>
        <w:spacing w:line="540" w:lineRule="exact"/>
        <w:outlineLvl w:val="1"/>
      </w:pPr>
    </w:p>
    <w:p w:rsidR="00284F29" w:rsidRDefault="00284F29">
      <w:pPr>
        <w:widowControl/>
        <w:jc w:val="left"/>
      </w:pPr>
      <w:r>
        <w:br w:type="page"/>
      </w:r>
    </w:p>
    <w:p w:rsidR="00256482" w:rsidRDefault="00284F29" w:rsidP="00284F29">
      <w:pPr>
        <w:ind w:left="567" w:right="300" w:hangingChars="189" w:hanging="567"/>
        <w:jc w:val="center"/>
        <w:rPr>
          <w:rFonts w:ascii="Times New Roman" w:eastAsia="黑体" w:hAnsi="Times New Roman" w:hint="eastAsia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基本流程图</w:t>
      </w:r>
    </w:p>
    <w:p w:rsidR="00284F29" w:rsidRDefault="00284F29" w:rsidP="00284F29">
      <w:pPr>
        <w:ind w:left="567" w:right="300" w:hangingChars="189" w:hanging="567"/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284F29" w:rsidRPr="00284F29" w:rsidRDefault="00284F29" w:rsidP="00284F29">
      <w:pPr>
        <w:ind w:left="397" w:right="300" w:hangingChars="189" w:hanging="397"/>
        <w:jc w:val="center"/>
      </w:pPr>
      <w:r>
        <w:rPr>
          <w:noProof/>
        </w:rPr>
        <w:drawing>
          <wp:inline distT="0" distB="0" distL="0" distR="0">
            <wp:extent cx="5274310" cy="6917690"/>
            <wp:effectExtent l="19050" t="0" r="2540" b="0"/>
            <wp:docPr id="2" name="图片 1" descr="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F29" w:rsidRPr="00284F29" w:rsidSect="004F3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BC" w:rsidRDefault="00D22BBC" w:rsidP="000E0E96">
      <w:r>
        <w:separator/>
      </w:r>
    </w:p>
  </w:endnote>
  <w:endnote w:type="continuationSeparator" w:id="1">
    <w:p w:rsidR="00D22BBC" w:rsidRDefault="00D22BBC" w:rsidP="000E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GB2312">
    <w:altName w:val="Arial Unicode MS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BC" w:rsidRDefault="00D22BBC" w:rsidP="000E0E96">
      <w:r>
        <w:separator/>
      </w:r>
    </w:p>
  </w:footnote>
  <w:footnote w:type="continuationSeparator" w:id="1">
    <w:p w:rsidR="00D22BBC" w:rsidRDefault="00D22BBC" w:rsidP="000E0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E96"/>
    <w:rsid w:val="000E0E96"/>
    <w:rsid w:val="000F79C3"/>
    <w:rsid w:val="00256482"/>
    <w:rsid w:val="00284F29"/>
    <w:rsid w:val="002B70D9"/>
    <w:rsid w:val="0030290D"/>
    <w:rsid w:val="003310CA"/>
    <w:rsid w:val="00493F1D"/>
    <w:rsid w:val="004B7612"/>
    <w:rsid w:val="004F38FC"/>
    <w:rsid w:val="00686529"/>
    <w:rsid w:val="00785D4E"/>
    <w:rsid w:val="00835FEF"/>
    <w:rsid w:val="00B17132"/>
    <w:rsid w:val="00B804F6"/>
    <w:rsid w:val="00BA1636"/>
    <w:rsid w:val="00C864B5"/>
    <w:rsid w:val="00D22BBC"/>
    <w:rsid w:val="00D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E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F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F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胡广</cp:lastModifiedBy>
  <cp:revision>13</cp:revision>
  <dcterms:created xsi:type="dcterms:W3CDTF">2023-09-28T09:50:00Z</dcterms:created>
  <dcterms:modified xsi:type="dcterms:W3CDTF">2024-01-12T08:22:00Z</dcterms:modified>
</cp:coreProperties>
</file>