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w:t>
      </w:r>
    </w:p>
    <w:p>
      <w:pPr>
        <w:pStyle w:val="20"/>
        <w:widowControl w:val="0"/>
        <w:wordWrap/>
        <w:adjustRightInd w:val="0"/>
        <w:snapToGrid w:val="0"/>
        <w:spacing w:line="360" w:lineRule="auto"/>
        <w:ind w:left="0" w:leftChars="0" w:right="0" w:firstLine="600" w:firstLineChars="200"/>
        <w:jc w:val="both"/>
        <w:textAlignment w:val="auto"/>
        <w:outlineLvl w:val="0"/>
        <w:rPr>
          <w:rFonts w:ascii="Times New Roman" w:hAnsi="Times New Roman" w:eastAsia="黑体"/>
          <w:sz w:val="30"/>
          <w:szCs w:val="30"/>
        </w:rPr>
      </w:pPr>
      <w:r>
        <w:rPr>
          <w:rFonts w:ascii="Times New Roman" w:hAnsi="Times New Roman" w:eastAsia="黑体"/>
          <w:sz w:val="30"/>
          <w:szCs w:val="30"/>
        </w:rPr>
        <w:br w:type="page"/>
      </w:r>
      <w:r>
        <w:rPr>
          <w:rFonts w:ascii="Times New Roman" w:hAnsi="Times New Roman" w:eastAsia="黑体"/>
          <w:sz w:val="30"/>
          <w:szCs w:val="30"/>
        </w:rPr>
        <w:t>一、项目信息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非银行债务人非资金划转类提款、还本付息备案</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3.《国家外汇管理局关于发布〈外债登记管理办法〉的通知》（汇发〔2013〕19号）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4.《中国人民银行关于全口径跨境融资宏观审慎管理有关事宜的通知》（银发〔2017〕9号）。</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仿宋_GB2312" w:eastAsia="仿宋_GB2312" w:cs="Times New Roman"/>
          <w:sz w:val="30"/>
          <w:szCs w:val="30"/>
        </w:rPr>
        <w:t>无数量限制，按全口径跨境融资宏观审慎或</w:t>
      </w:r>
      <w:r>
        <w:rPr>
          <w:rFonts w:ascii="Times New Roman" w:hAnsi="Times New Roman" w:eastAsia="仿宋_GB2312" w:cs="Times New Roman"/>
          <w:sz w:val="30"/>
          <w:szCs w:val="30"/>
        </w:rPr>
        <w:t>“</w:t>
      </w:r>
      <w:r>
        <w:rPr>
          <w:rFonts w:ascii="Times New Roman" w:hAnsi="仿宋_GB2312" w:eastAsia="仿宋_GB2312" w:cs="Times New Roman"/>
          <w:sz w:val="30"/>
          <w:szCs w:val="30"/>
        </w:rPr>
        <w:t>投注差</w:t>
      </w:r>
      <w:r>
        <w:rPr>
          <w:rFonts w:ascii="Times New Roman" w:hAnsi="Times New Roman" w:eastAsia="仿宋_GB2312" w:cs="Times New Roman"/>
          <w:sz w:val="30"/>
          <w:szCs w:val="30"/>
        </w:rPr>
        <w:t>”</w:t>
      </w:r>
      <w:r>
        <w:rPr>
          <w:rFonts w:ascii="Times New Roman" w:hAnsi="仿宋_GB2312" w:eastAsia="仿宋_GB2312" w:cs="Times New Roman"/>
          <w:sz w:val="30"/>
          <w:szCs w:val="30"/>
        </w:rPr>
        <w:t>模式管理。</w:t>
      </w:r>
    </w:p>
    <w:p>
      <w:pPr>
        <w:adjustRightInd w:val="0"/>
        <w:snapToGrid w:val="0"/>
        <w:spacing w:line="360" w:lineRule="auto"/>
        <w:outlineLvl w:val="0"/>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widowControl/>
        <w:numPr>
          <w:ilvl w:val="0"/>
          <w:numId w:val="3"/>
        </w:num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非资金划转类提款是指非银行债务人外债提款额或外债本金余额发生变动，但未通过境内银行办理收款从而无法向资本项目信息系统反馈外债提款信息的情形。</w:t>
      </w:r>
    </w:p>
    <w:p>
      <w:pPr>
        <w:widowControl/>
        <w:numPr>
          <w:ilvl w:val="0"/>
          <w:numId w:val="3"/>
        </w:num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非资金划转类还本付息是指非银行债务人外债还款额或外债本金余额发生变动，但未通过境内银行办理付款从而无法向资本项目信息系统反馈外债还款信息的情形。</w:t>
      </w:r>
    </w:p>
    <w:p>
      <w:pPr>
        <w:pStyle w:val="17"/>
        <w:numPr>
          <w:ilvl w:val="0"/>
          <w:numId w:val="3"/>
        </w:numPr>
        <w:adjustRightInd w:val="0"/>
        <w:snapToGrid w:val="0"/>
        <w:spacing w:line="360" w:lineRule="auto"/>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非银行债务人发生非资金划转类提款交易和非资金划转类还本付息交易的，应在提款发生后5个工作日内，到所在地外汇局办理逐笔提款备案。</w:t>
      </w:r>
    </w:p>
    <w:p>
      <w:pPr>
        <w:pStyle w:val="17"/>
        <w:numPr>
          <w:ilvl w:val="0"/>
          <w:numId w:val="3"/>
        </w:num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仿宋_GB2312" w:cs="Times New Roman"/>
          <w:sz w:val="30"/>
          <w:szCs w:val="30"/>
        </w:rPr>
        <w:t>禁止性要求：如符合上述条件，不存在不予许可的情况。</w:t>
      </w:r>
    </w:p>
    <w:p>
      <w:pPr>
        <w:pStyle w:val="17"/>
        <w:adjustRightInd w:val="0"/>
        <w:snapToGrid w:val="0"/>
        <w:spacing w:line="360" w:lineRule="auto"/>
        <w:ind w:left="600" w:firstLine="0" w:firstLineChars="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非银行债务人办理非资金划转类提款备案申请材料</w:t>
      </w:r>
    </w:p>
    <w:tbl>
      <w:tblPr>
        <w:tblStyle w:val="16"/>
        <w:tblW w:w="79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4119"/>
        <w:gridCol w:w="1127"/>
        <w:gridCol w:w="567"/>
        <w:gridCol w:w="85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1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2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11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书面申请</w:t>
            </w:r>
          </w:p>
        </w:tc>
        <w:tc>
          <w:tcPr>
            <w:tcW w:w="112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59" w:type="dxa"/>
            <w:vAlign w:val="center"/>
          </w:tcPr>
          <w:p>
            <w:pPr>
              <w:jc w:val="left"/>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11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非银行债务人非资金划转类提款真实性证明材料</w:t>
            </w:r>
          </w:p>
        </w:tc>
        <w:tc>
          <w:tcPr>
            <w:tcW w:w="112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widowControl/>
        <w:ind w:firstLine="300" w:firstLineChars="1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2.非银行债务人办理非资金划转类还本付息备案申请材料</w:t>
      </w:r>
    </w:p>
    <w:tbl>
      <w:tblPr>
        <w:tblStyle w:val="16"/>
        <w:tblW w:w="80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4165"/>
        <w:gridCol w:w="1288"/>
        <w:gridCol w:w="487"/>
        <w:gridCol w:w="560"/>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16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8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5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04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486"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16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书面申请 </w:t>
            </w:r>
          </w:p>
        </w:tc>
        <w:tc>
          <w:tcPr>
            <w:tcW w:w="1288"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6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049"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165"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非银行债务人非资金划转类还本付息真实性证明材料</w:t>
            </w:r>
          </w:p>
        </w:tc>
        <w:tc>
          <w:tcPr>
            <w:tcW w:w="1288"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6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049" w:type="dxa"/>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widowControl w:val="0"/>
        <w:wordWrap/>
        <w:adjustRightInd/>
        <w:snapToGrid/>
        <w:spacing w:line="360" w:lineRule="auto"/>
        <w:ind w:left="0" w:leftChars="0" w:right="0" w:firstLine="600" w:firstLineChars="200"/>
        <w:jc w:val="both"/>
        <w:textAlignment w:val="auto"/>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widowControl w:val="0"/>
        <w:wordWrap/>
        <w:adjustRightInd/>
        <w:snapToGrid/>
        <w:spacing w:line="360" w:lineRule="auto"/>
        <w:ind w:left="0" w:leftChars="0" w:right="0" w:firstLine="600" w:firstLineChars="200"/>
        <w:jc w:val="both"/>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widowControl w:val="0"/>
        <w:wordWrap/>
        <w:adjustRightInd/>
        <w:snapToGrid/>
        <w:spacing w:line="360" w:lineRule="auto"/>
        <w:ind w:left="0" w:leftChars="0" w:right="0" w:firstLine="600" w:firstLineChars="200"/>
        <w:jc w:val="both"/>
        <w:textAlignment w:val="auto"/>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不予受理</w:t>
      </w:r>
      <w:r>
        <w:rPr>
          <w:rFonts w:hint="eastAsia" w:ascii="Times New Roman" w:hAnsi="Times New Roman" w:eastAsia="仿宋_GB2312" w:cs="Times New Roman"/>
          <w:sz w:val="30"/>
          <w:szCs w:val="30"/>
          <w:lang w:eastAsia="zh-CN"/>
        </w:rPr>
        <w:t>行政许可</w:t>
      </w:r>
      <w:r>
        <w:rPr>
          <w:rFonts w:ascii="Times New Roman" w:hAnsi="Times New Roman" w:eastAsia="仿宋_GB2312" w:cs="Times New Roman"/>
          <w:sz w:val="30"/>
          <w:szCs w:val="30"/>
        </w:rPr>
        <w:t>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w:t>
      </w:r>
      <w:r>
        <w:rPr>
          <w:rFonts w:hint="eastAsia" w:ascii="Times New Roman" w:hAnsi="Times New Roman" w:eastAsia="仿宋_GB2312" w:cs="Times New Roman"/>
          <w:sz w:val="30"/>
          <w:szCs w:val="30"/>
          <w:lang w:eastAsia="zh-CN"/>
        </w:rPr>
        <w:t>许可</w:t>
      </w:r>
      <w:r>
        <w:rPr>
          <w:rFonts w:ascii="Times New Roman" w:hAnsi="Times New Roman" w:eastAsia="仿宋_GB2312" w:cs="Times New Roman"/>
          <w:sz w:val="30"/>
          <w:szCs w:val="30"/>
        </w:rPr>
        <w:t>补正材料</w:t>
      </w:r>
      <w:r>
        <w:rPr>
          <w:rFonts w:hint="eastAsia" w:ascii="Times New Roman" w:hAnsi="Times New Roman" w:eastAsia="仿宋_GB2312" w:cs="Times New Roman"/>
          <w:sz w:val="30"/>
          <w:szCs w:val="30"/>
          <w:lang w:eastAsia="zh-CN"/>
        </w:rPr>
        <w:t>告</w:t>
      </w:r>
      <w:r>
        <w:rPr>
          <w:rFonts w:ascii="Times New Roman" w:hAnsi="Times New Roman" w:eastAsia="仿宋_GB2312" w:cs="Times New Roman"/>
          <w:sz w:val="30"/>
          <w:szCs w:val="30"/>
        </w:rPr>
        <w:t>知书》；根据申请材料及补正情况，予以受理的，出具</w:t>
      </w:r>
      <w:r>
        <w:rPr>
          <w:rFonts w:hint="eastAsia" w:ascii="Times New Roman" w:hAnsi="Times New Roman" w:eastAsia="仿宋_GB2312" w:cs="Times New Roman"/>
          <w:sz w:val="30"/>
          <w:szCs w:val="30"/>
          <w:lang w:eastAsia="zh-CN"/>
        </w:rPr>
        <w:t>《行政许可</w:t>
      </w:r>
      <w:r>
        <w:rPr>
          <w:rFonts w:ascii="Times New Roman" w:hAnsi="Times New Roman" w:eastAsia="仿宋_GB2312" w:cs="Times New Roman"/>
          <w:sz w:val="30"/>
          <w:szCs w:val="30"/>
        </w:rPr>
        <w:t>受理通知书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，按程序进行审核；</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许可</w:t>
      </w:r>
      <w:r>
        <w:rPr>
          <w:rFonts w:hint="eastAsia" w:ascii="Times New Roman" w:hAnsi="Times New Roman" w:eastAsia="仿宋_GB2312" w:cs="Times New Roman"/>
          <w:sz w:val="30"/>
          <w:szCs w:val="30"/>
          <w:lang w:eastAsia="zh-CN"/>
        </w:rPr>
        <w:t>决定书》</w:t>
      </w:r>
      <w:r>
        <w:rPr>
          <w:rFonts w:ascii="Times New Roman" w:hAnsi="Times New Roman" w:eastAsia="仿宋_GB2312" w:cs="Times New Roman"/>
          <w:sz w:val="30"/>
          <w:szCs w:val="30"/>
        </w:rPr>
        <w:t>；许可的，向申请人出具相关业务办理凭证。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widowControl w:val="0"/>
        <w:wordWrap/>
        <w:adjustRightInd w:val="0"/>
        <w:snapToGrid w:val="0"/>
        <w:spacing w:line="360" w:lineRule="auto"/>
        <w:ind w:left="0" w:leftChars="0" w:firstLine="585"/>
        <w:jc w:val="both"/>
        <w:textAlignment w:val="auto"/>
        <w:outlineLvl w:val="9"/>
        <w:rPr>
          <w:rFonts w:ascii="Times New Roman" w:hAnsi="Times New Roman" w:eastAsia="仿宋_GB2312" w:cs="Times New Roman"/>
          <w:sz w:val="30"/>
        </w:rPr>
      </w:pPr>
      <w:r>
        <w:rPr>
          <w:rFonts w:ascii="Times New Roman" w:hAnsi="Times New Roman" w:eastAsia="仿宋_GB2312" w:cs="Times New Roman"/>
          <w:sz w:val="30"/>
        </w:rPr>
        <w:t>不收费。</w:t>
      </w:r>
    </w:p>
    <w:p>
      <w:pPr>
        <w:widowControl w:val="0"/>
        <w:wordWrap/>
        <w:adjustRightInd w:val="0"/>
        <w:snapToGrid w:val="0"/>
        <w:spacing w:line="360" w:lineRule="auto"/>
        <w:ind w:left="0" w:leftChars="0" w:firstLine="600" w:firstLineChars="200"/>
        <w:jc w:val="both"/>
        <w:textAlignment w:val="auto"/>
        <w:outlineLvl w:val="9"/>
        <w:rPr>
          <w:rFonts w:ascii="Times New Roman" w:hAnsi="Times New Roman" w:eastAsia="黑体" w:cs="Times New Roman"/>
          <w:sz w:val="30"/>
        </w:rPr>
      </w:pPr>
      <w:r>
        <w:rPr>
          <w:rFonts w:ascii="Times New Roman" w:hAnsi="Times New Roman" w:eastAsia="黑体" w:cs="Times New Roman"/>
          <w:sz w:val="30"/>
        </w:rPr>
        <w:t>（十二）审批结果</w:t>
      </w:r>
    </w:p>
    <w:p>
      <w:pPr>
        <w:widowControl w:val="0"/>
        <w:wordWrap/>
        <w:adjustRightInd w:val="0"/>
        <w:snapToGrid w:val="0"/>
        <w:spacing w:line="360" w:lineRule="auto"/>
        <w:ind w:left="0" w:leftChars="0" w:firstLine="585"/>
        <w:jc w:val="both"/>
        <w:textAlignment w:val="auto"/>
        <w:outlineLvl w:val="9"/>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widowControl w:val="0"/>
        <w:wordWrap/>
        <w:adjustRightInd w:val="0"/>
        <w:snapToGrid w:val="0"/>
        <w:spacing w:line="360" w:lineRule="auto"/>
        <w:ind w:left="0" w:leftChars="0" w:firstLine="600"/>
        <w:jc w:val="both"/>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widowControl w:val="0"/>
        <w:wordWrap/>
        <w:adjustRightInd w:val="0"/>
        <w:snapToGrid w:val="0"/>
        <w:spacing w:line="360" w:lineRule="auto"/>
        <w:ind w:left="0" w:leftChars="0" w:firstLine="600"/>
        <w:jc w:val="both"/>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widowControl w:val="0"/>
        <w:wordWrap/>
        <w:adjustRightInd w:val="0"/>
        <w:snapToGrid w:val="0"/>
        <w:spacing w:line="360" w:lineRule="auto"/>
        <w:ind w:left="0" w:leftChars="0" w:firstLine="600"/>
        <w:jc w:val="both"/>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widowControl w:val="0"/>
        <w:wordWrap/>
        <w:adjustRightInd w:val="0"/>
        <w:snapToGrid w:val="0"/>
        <w:spacing w:line="360" w:lineRule="auto"/>
        <w:ind w:left="0" w:leftChars="0" w:firstLine="600"/>
        <w:jc w:val="both"/>
        <w:textAlignment w:val="auto"/>
        <w:outlineLvl w:val="9"/>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widowControl w:val="0"/>
        <w:wordWrap/>
        <w:adjustRightInd w:val="0"/>
        <w:snapToGrid w:val="0"/>
        <w:spacing w:line="360" w:lineRule="auto"/>
        <w:ind w:left="0" w:leftChars="0" w:right="0" w:firstLine="600" w:firstLineChars="0"/>
        <w:jc w:val="both"/>
        <w:textAlignment w:val="auto"/>
        <w:outlineLvl w:val="9"/>
        <w:rPr>
          <w:rFonts w:ascii="Times New Roman" w:hAnsi="Times New Roman" w:eastAsia="黑体" w:cs="Times New Roman"/>
          <w:sz w:val="30"/>
        </w:rPr>
      </w:pPr>
      <w:r>
        <w:rPr>
          <w:rFonts w:ascii="Times New Roman" w:hAnsi="Times New Roman" w:eastAsia="黑体" w:cs="Times New Roman"/>
          <w:sz w:val="30"/>
        </w:rPr>
        <w:t>（</w:t>
      </w:r>
      <w:r>
        <w:rPr>
          <w:rFonts w:ascii="Times New Roman" w:hAnsi="Times New Roman" w:eastAsia="黑体" w:cs="Times New Roman"/>
          <w:sz w:val="30"/>
          <w:szCs w:val="30"/>
        </w:rPr>
        <w:t>十五）办公地址和时间</w:t>
      </w:r>
    </w:p>
    <w:p>
      <w:pPr>
        <w:widowControl w:val="0"/>
        <w:wordWrap/>
        <w:adjustRightInd w:val="0"/>
        <w:snapToGrid w:val="0"/>
        <w:spacing w:line="360" w:lineRule="auto"/>
        <w:ind w:left="0" w:leftChars="0" w:firstLine="600"/>
        <w:jc w:val="both"/>
        <w:textAlignment w:val="auto"/>
        <w:outlineLvl w:val="9"/>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eastAsia="zh-CN"/>
        </w:rPr>
        <w:t>办公地址：广东省广州市越秀区沿江西路</w:t>
      </w:r>
      <w:r>
        <w:rPr>
          <w:rFonts w:hint="eastAsia" w:ascii="Times New Roman" w:hAnsi="Times New Roman" w:eastAsia="仿宋_GB2312" w:cs="Times New Roman"/>
          <w:sz w:val="30"/>
          <w:lang w:val="en-US" w:eastAsia="zh-CN"/>
        </w:rPr>
        <w:t>137号一楼外汇业务厅4-5号窗口</w:t>
      </w:r>
    </w:p>
    <w:p>
      <w:pPr>
        <w:widowControl w:val="0"/>
        <w:wordWrap/>
        <w:adjustRightInd w:val="0"/>
        <w:snapToGrid w:val="0"/>
        <w:spacing w:line="360" w:lineRule="auto"/>
        <w:ind w:left="0" w:leftChars="0" w:firstLine="600"/>
        <w:jc w:val="both"/>
        <w:textAlignment w:val="auto"/>
        <w:outlineLvl w:val="9"/>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办公时间：周一至周五（节假日除外）上午8：30-12：00，下午14：00-17：30</w:t>
      </w:r>
    </w:p>
    <w:p>
      <w:pPr>
        <w:widowControl w:val="0"/>
        <w:wordWrap/>
        <w:adjustRightInd w:val="0"/>
        <w:snapToGrid w:val="0"/>
        <w:spacing w:line="360" w:lineRule="auto"/>
        <w:ind w:left="0" w:leftChars="0" w:right="0" w:firstLine="600" w:firstLineChars="0"/>
        <w:jc w:val="both"/>
        <w:textAlignment w:val="auto"/>
        <w:outlineLvl w:val="9"/>
        <w:rPr>
          <w:rFonts w:hint="eastAsia"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（十六）咨询及监督投诉电话</w:t>
      </w:r>
    </w:p>
    <w:p>
      <w:pPr>
        <w:widowControl w:val="0"/>
        <w:wordWrap/>
        <w:adjustRightInd w:val="0"/>
        <w:snapToGrid w:val="0"/>
        <w:spacing w:line="360" w:lineRule="auto"/>
        <w:ind w:left="0" w:leftChars="0" w:firstLine="600"/>
        <w:jc w:val="both"/>
        <w:textAlignment w:val="auto"/>
        <w:outlineLvl w:val="9"/>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咨询电话：020-81882947；监督投诉电话：020-</w:t>
      </w:r>
      <w:r>
        <w:rPr>
          <w:rFonts w:hint="eastAsia" w:ascii="Times New Roman" w:hAnsi="Times New Roman" w:eastAsia="仿宋_GB2312" w:cs="Times New Roman"/>
          <w:color w:val="auto"/>
          <w:sz w:val="30"/>
          <w:szCs w:val="20"/>
          <w:lang w:val="en-US" w:eastAsia="zh-CN"/>
        </w:rPr>
        <w:t>81322244</w:t>
      </w:r>
      <w:bookmarkStart w:id="0" w:name="_GoBack"/>
      <w:bookmarkEnd w:id="0"/>
    </w:p>
    <w:p>
      <w:pPr>
        <w:widowControl w:val="0"/>
        <w:wordWrap/>
        <w:adjustRightInd w:val="0"/>
        <w:snapToGrid w:val="0"/>
        <w:spacing w:line="360" w:lineRule="auto"/>
        <w:ind w:left="0" w:leftChars="0"/>
        <w:jc w:val="both"/>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70" o:spid="_x0000_s1026" style="position:absolute;left:0;margin-left:-18pt;margin-top:-0.95pt;height:586.05pt;width:453.65pt;rotation:0f;z-index:251658240;" coordorigin="1195,3000" coordsize="9073,11721">
            <o:lock v:ext="edit" position="f" selection="f" grouping="f" rotation="f" cropping="f" text="f" aspectratio="f"/>
            <v:rect id="Rectangle 6" o:spid="_x0000_s1027"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8"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w:t>
                    </w:r>
                    <w:r>
                      <w:rPr>
                        <w:rFonts w:hint="eastAsia"/>
                        <w:lang w:eastAsia="zh-CN"/>
                      </w:rPr>
                      <w:t>送达</w:t>
                    </w:r>
                  </w:p>
                </w:txbxContent>
              </v:textbox>
            </v:shape>
            <v:shape id="AutoShape 8" o:spid="_x0000_s1029"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w:t>
                    </w:r>
                    <w:r>
                      <w:rPr>
                        <w:rFonts w:hint="eastAsia"/>
                        <w:lang w:eastAsia="zh-CN"/>
                      </w:rPr>
                      <w:t>送达</w:t>
                    </w:r>
                  </w:p>
                </w:txbxContent>
              </v:textbox>
            </v:shape>
            <v:shape id="AutoShape 9" o:spid="_x0000_s1030"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1"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2"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3"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4"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5" style="position:absolute;left:1195;top:3000;height:7693;width:9073;rotation:0f;" coordorigin="1195,3000" coordsize="9073,7693">
              <o:lock v:ext="edit" position="f" selection="f" grouping="f" rotation="f" cropping="f" text="f" aspectratio="f"/>
              <v:shape id="AutoShape 15" o:spid="_x0000_s1036"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7" style="position:absolute;left:1195;top:3000;height:7693;width:9073;rotation:0f;" coordorigin="1195,3000" coordsize="9073,7693">
                <o:lock v:ext="edit" position="f" selection="f" grouping="f" rotation="f" cropping="f" text="f" aspectratio="f"/>
                <v:shape id="AutoShape 17" o:spid="_x0000_s1038"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39"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0"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1"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2"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hint="eastAsia"/>
                          </w:rPr>
                        </w:pPr>
                      </w:p>
                      <w:p>
                        <w:r>
                          <w:rPr>
                            <w:rFonts w:hint="eastAsia"/>
                          </w:rPr>
                          <w:t>申请人补充材料</w:t>
                        </w:r>
                      </w:p>
                    </w:txbxContent>
                  </v:textbox>
                </v:shape>
                <v:rect id="Rectangle 22" o:spid="_x0000_s1043"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w:t>
                        </w:r>
                        <w:r>
                          <w:rPr>
                            <w:rFonts w:hint="eastAsia"/>
                            <w:lang w:eastAsia="zh-CN"/>
                          </w:rPr>
                          <w:t>许可</w:t>
                        </w:r>
                        <w:r>
                          <w:rPr>
                            <w:rFonts w:hint="eastAsia"/>
                          </w:rPr>
                          <w:t>受理</w:t>
                        </w:r>
                        <w:r>
                          <w:rPr>
                            <w:rFonts w:hint="eastAsia"/>
                            <w:lang w:eastAsia="zh-CN"/>
                          </w:rPr>
                          <w:t>通知书</w:t>
                        </w:r>
                      </w:p>
                      <w:p>
                        <w:pPr>
                          <w:jc w:val="center"/>
                        </w:pPr>
                      </w:p>
                    </w:txbxContent>
                  </v:textbox>
                </v:rect>
                <v:rect id="Rectangle 23" o:spid="_x0000_s1044"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w:t>
                        </w:r>
                        <w:r>
                          <w:rPr>
                            <w:rFonts w:hint="eastAsia"/>
                            <w:lang w:eastAsia="zh-CN"/>
                          </w:rPr>
                          <w:t>许可</w:t>
                        </w:r>
                        <w:r>
                          <w:rPr>
                            <w:rFonts w:hint="eastAsia"/>
                          </w:rPr>
                          <w:t>补正材料</w:t>
                        </w:r>
                        <w:r>
                          <w:rPr>
                            <w:rFonts w:hint="eastAsia"/>
                            <w:lang w:eastAsia="zh-CN"/>
                          </w:rPr>
                          <w:t>告</w:t>
                        </w:r>
                        <w:r>
                          <w:rPr>
                            <w:rFonts w:hint="eastAsia"/>
                          </w:rPr>
                          <w:t>知书</w:t>
                        </w:r>
                      </w:p>
                      <w:p/>
                    </w:txbxContent>
                  </v:textbox>
                </v:rect>
                <v:shape id="AutoShape 24" o:spid="_x0000_s1045"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w:t>
                        </w:r>
                        <w:r>
                          <w:rPr>
                            <w:rFonts w:hint="eastAsia"/>
                            <w:lang w:eastAsia="zh-CN"/>
                          </w:rPr>
                          <w:t>许可</w:t>
                        </w:r>
                        <w:r>
                          <w:rPr>
                            <w:rFonts w:hint="eastAsia"/>
                          </w:rPr>
                          <w:t>通知书</w:t>
                        </w:r>
                      </w:p>
                      <w:p>
                        <w:pPr>
                          <w:jc w:val="center"/>
                        </w:pPr>
                      </w:p>
                    </w:txbxContent>
                  </v:textbox>
                </v:shape>
                <v:group id="Group 25" o:spid="_x0000_s1046" style="position:absolute;left:1195;top:3000;height:7424;width:4746;rotation:0f;" coordorigin="1195,3000" coordsize="4746,7424">
                  <o:lock v:ext="edit" position="f" selection="f" grouping="f" rotation="f" cropping="f" text="f" aspectratio="f"/>
                  <v:shape id="AutoShape 26" o:spid="_x0000_s1047"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8"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49" style="position:absolute;left:1195;top:3000;height:4066;width:3781;rotation:0f;" coordorigin="1195,3000" coordsize="3781,4066">
                    <o:lock v:ext="edit" position="f" selection="f" grouping="f" rotation="f" cropping="f" text="f" aspectratio="f"/>
                    <v:shape id="AutoShape 29" o:spid="_x0000_s1050"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1"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2"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3"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4"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5"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6"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7"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8"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59"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kern w:val="0"/>
          <w:sz w:val="30"/>
          <w:szCs w:val="30"/>
        </w:rPr>
        <w:br w:type="page"/>
      </w:r>
    </w:p>
    <w:p>
      <w:pP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附录二            </w:t>
      </w:r>
    </w:p>
    <w:p>
      <w:pPr>
        <w:pStyle w:val="3"/>
        <w:spacing w:before="0" w:after="0" w:line="240" w:lineRule="auto"/>
        <w:jc w:val="center"/>
        <w:rPr>
          <w:rFonts w:hint="eastAsia" w:ascii="宋体" w:hAnsi="宋体" w:eastAsia="宋体" w:cs="宋体"/>
          <w:sz w:val="36"/>
          <w:szCs w:val="36"/>
          <w:lang w:eastAsia="zh-CN"/>
        </w:rPr>
      </w:pPr>
      <w:r>
        <w:rPr>
          <w:rFonts w:hint="eastAsia" w:ascii="宋体" w:hAnsi="宋体" w:eastAsia="宋体" w:cs="宋体"/>
          <w:sz w:val="36"/>
          <w:szCs w:val="36"/>
          <w:lang w:eastAsia="zh-CN"/>
        </w:rPr>
        <w:t>关于办理非银行债务人非资金划转类外债</w:t>
      </w:r>
    </w:p>
    <w:p>
      <w:pPr>
        <w:pStyle w:val="3"/>
        <w:spacing w:before="0" w:after="0" w:line="240" w:lineRule="auto"/>
        <w:jc w:val="center"/>
        <w:rPr>
          <w:rFonts w:hint="eastAsia" w:ascii="宋体" w:hAnsi="宋体" w:eastAsia="宋体" w:cs="宋体"/>
          <w:sz w:val="36"/>
          <w:szCs w:val="36"/>
          <w:lang w:eastAsia="zh-CN"/>
        </w:rPr>
      </w:pPr>
      <w:r>
        <w:rPr>
          <w:rFonts w:hint="eastAsia" w:ascii="宋体" w:hAnsi="宋体" w:eastAsia="宋体" w:cs="宋体"/>
          <w:b/>
          <w:bCs/>
          <w:sz w:val="36"/>
          <w:szCs w:val="36"/>
          <w:lang w:eastAsia="zh-CN"/>
        </w:rPr>
        <w:t>□</w:t>
      </w:r>
      <w:r>
        <w:rPr>
          <w:rFonts w:hint="eastAsia" w:ascii="宋体" w:hAnsi="宋体" w:eastAsia="宋体" w:cs="宋体"/>
          <w:sz w:val="36"/>
          <w:szCs w:val="36"/>
          <w:lang w:eastAsia="zh-CN"/>
        </w:rPr>
        <w:t>提款</w:t>
      </w:r>
      <w:r>
        <w:rPr>
          <w:rFonts w:hint="eastAsia" w:ascii="宋体" w:hAnsi="宋体" w:eastAsia="宋体" w:cs="宋体"/>
          <w:sz w:val="36"/>
          <w:szCs w:val="36"/>
          <w:lang w:val="en-US" w:eastAsia="zh-CN"/>
        </w:rPr>
        <w:t>/</w:t>
      </w:r>
      <w:r>
        <w:rPr>
          <w:rFonts w:hint="eastAsia" w:ascii="宋体" w:hAnsi="宋体" w:eastAsia="宋体" w:cs="宋体"/>
          <w:b/>
          <w:bCs/>
          <w:sz w:val="36"/>
          <w:szCs w:val="36"/>
          <w:lang w:eastAsia="zh-CN"/>
        </w:rPr>
        <w:t>□</w:t>
      </w:r>
      <w:r>
        <w:rPr>
          <w:rFonts w:hint="eastAsia" w:ascii="宋体" w:hAnsi="宋体" w:eastAsia="宋体" w:cs="宋体"/>
          <w:sz w:val="36"/>
          <w:szCs w:val="36"/>
          <w:lang w:eastAsia="zh-CN"/>
        </w:rPr>
        <w:t>还本付息备案业务的</w:t>
      </w:r>
      <w:r>
        <w:rPr>
          <w:rFonts w:hint="eastAsia" w:ascii="宋体" w:hAnsi="宋体" w:eastAsia="宋体" w:cs="宋体"/>
          <w:sz w:val="36"/>
          <w:szCs w:val="36"/>
        </w:rPr>
        <w:t>申请</w:t>
      </w:r>
      <w:r>
        <w:rPr>
          <w:rFonts w:hint="eastAsia" w:ascii="宋体" w:hAnsi="宋体" w:eastAsia="宋体" w:cs="宋体"/>
          <w:sz w:val="36"/>
          <w:szCs w:val="36"/>
          <w:lang w:eastAsia="zh-CN"/>
        </w:rPr>
        <w:t>书</w:t>
      </w:r>
    </w:p>
    <w:p>
      <w:pPr>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（参考格式）</w:t>
      </w:r>
    </w:p>
    <w:p>
      <w:pPr>
        <w:widowControl w:val="0"/>
        <w:wordWrap/>
        <w:adjustRightInd/>
        <w:snapToGrid/>
        <w:spacing w:line="240" w:lineRule="auto"/>
        <w:ind w:right="0"/>
        <w:jc w:val="both"/>
        <w:textAlignment w:val="auto"/>
        <w:outlineLvl w:val="9"/>
        <w:rPr>
          <w:rFonts w:hint="eastAsia" w:ascii="仿宋_GB2312" w:eastAsia="仿宋_GB2312"/>
          <w:sz w:val="30"/>
          <w:szCs w:val="30"/>
          <w:lang w:eastAsia="zh-CN"/>
        </w:rPr>
      </w:pPr>
    </w:p>
    <w:p>
      <w:pPr>
        <w:widowControl w:val="0"/>
        <w:wordWrap/>
        <w:adjustRightInd/>
        <w:snapToGrid/>
        <w:spacing w:line="240" w:lineRule="auto"/>
        <w:ind w:right="0"/>
        <w:jc w:val="both"/>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eastAsia="zh-CN"/>
        </w:rPr>
        <w:t>国家外汇管理局</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val="en-US" w:eastAsia="zh-CN"/>
        </w:rPr>
        <w:t>分局/中心支局/支局：</w:t>
      </w:r>
    </w:p>
    <w:p>
      <w:pPr>
        <w:widowControl w:val="0"/>
        <w:wordWrap/>
        <w:adjustRightInd/>
        <w:snapToGrid/>
        <w:spacing w:line="240" w:lineRule="auto"/>
        <w:ind w:left="0" w:leftChars="0" w:right="0" w:firstLine="560" w:firstLineChars="200"/>
        <w:jc w:val="both"/>
        <w:textAlignment w:val="auto"/>
        <w:outlineLvl w:val="9"/>
        <w:rPr>
          <w:rFonts w:hint="eastAsia" w:ascii="仿宋_GB2312" w:eastAsia="仿宋_GB2312"/>
          <w:sz w:val="30"/>
          <w:szCs w:val="30"/>
          <w:lang w:eastAsia="zh-CN"/>
        </w:rPr>
      </w:pPr>
      <w:r>
        <w:rPr>
          <w:rFonts w:hint="eastAsia" w:ascii="仿宋_GB2312" w:eastAsia="仿宋_GB2312"/>
          <w:sz w:val="30"/>
          <w:szCs w:val="30"/>
          <w:lang w:eastAsia="zh-CN"/>
        </w:rPr>
        <w:t>我公司（统一社会信用代码:</w:t>
      </w:r>
      <w:r>
        <w:rPr>
          <w:rFonts w:hint="eastAsia" w:ascii="仿宋_GB2312" w:eastAsia="仿宋_GB2312"/>
          <w:sz w:val="30"/>
          <w:szCs w:val="30"/>
          <w:u w:val="single" w:color="auto"/>
          <w:lang w:eastAsia="zh-CN"/>
        </w:rPr>
        <w:t xml:space="preserve">        </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eastAsia="zh-CN"/>
        </w:rPr>
        <w:t>）业已在外汇局办妥业务编号为</w:t>
      </w:r>
      <w:r>
        <w:rPr>
          <w:rFonts w:hint="eastAsia" w:ascii="仿宋_GB2312" w:eastAsia="仿宋_GB2312"/>
          <w:sz w:val="30"/>
          <w:szCs w:val="30"/>
          <w:u w:val="single" w:color="auto"/>
          <w:lang w:eastAsia="zh-CN"/>
        </w:rPr>
        <w:t xml:space="preserve">          </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eastAsia="zh-CN"/>
        </w:rPr>
        <w:t>的外债登记手续。</w:t>
      </w:r>
    </w:p>
    <w:p>
      <w:pPr>
        <w:widowControl w:val="0"/>
        <w:wordWrap/>
        <w:adjustRightInd/>
        <w:snapToGrid/>
        <w:spacing w:line="240" w:lineRule="auto"/>
        <w:ind w:left="0" w:leftChars="0" w:right="0" w:firstLine="560" w:firstLineChars="200"/>
        <w:jc w:val="both"/>
        <w:textAlignment w:val="auto"/>
        <w:outlineLvl w:val="9"/>
        <w:rPr>
          <w:rFonts w:hint="eastAsia" w:ascii="仿宋_GB2312" w:eastAsia="仿宋_GB2312"/>
          <w:sz w:val="30"/>
          <w:szCs w:val="30"/>
          <w:lang w:val="en-US" w:eastAsia="zh-CN"/>
        </w:rPr>
      </w:pP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u w:val="single" w:color="auto"/>
          <w:lang w:eastAsia="zh-CN"/>
        </w:rPr>
        <w:t xml:space="preserve">  </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eastAsia="zh-CN"/>
        </w:rPr>
        <w:t>年</w:t>
      </w:r>
      <w:r>
        <w:rPr>
          <w:rFonts w:hint="eastAsia" w:ascii="仿宋_GB2312" w:eastAsia="仿宋_GB2312"/>
          <w:sz w:val="30"/>
          <w:szCs w:val="30"/>
          <w:u w:val="single" w:color="auto"/>
          <w:lang w:eastAsia="zh-CN"/>
        </w:rPr>
        <w:t xml:space="preserve"> </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u w:val="single" w:color="auto"/>
          <w:lang w:eastAsia="zh-CN"/>
        </w:rPr>
        <w:t xml:space="preserve"> </w:t>
      </w:r>
      <w:r>
        <w:rPr>
          <w:rFonts w:hint="eastAsia" w:ascii="仿宋_GB2312" w:eastAsia="仿宋_GB2312"/>
          <w:sz w:val="30"/>
          <w:szCs w:val="30"/>
          <w:lang w:eastAsia="zh-CN"/>
        </w:rPr>
        <w:t>月</w:t>
      </w:r>
      <w:r>
        <w:rPr>
          <w:rFonts w:hint="eastAsia" w:ascii="仿宋_GB2312" w:eastAsia="仿宋_GB2312"/>
          <w:sz w:val="30"/>
          <w:szCs w:val="30"/>
          <w:u w:val="single" w:color="auto"/>
          <w:lang w:eastAsia="zh-CN"/>
        </w:rPr>
        <w:t xml:space="preserve"> </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eastAsia="zh-CN"/>
        </w:rPr>
        <w:t>日，该笔外债</w:t>
      </w:r>
      <w:r>
        <w:rPr>
          <w:rFonts w:hint="eastAsia" w:ascii="仿宋_GB2312" w:eastAsia="仿宋_GB2312"/>
          <w:sz w:val="30"/>
          <w:szCs w:val="30"/>
          <w:lang w:val="en-US" w:eastAsia="zh-CN"/>
        </w:rPr>
        <w:t>发生非资金划转类</w:t>
      </w:r>
      <w:r>
        <w:rPr>
          <w:rFonts w:hint="eastAsia" w:ascii="仿宋_GB2312" w:eastAsia="仿宋_GB2312"/>
          <w:sz w:val="30"/>
          <w:szCs w:val="30"/>
          <w:lang w:eastAsia="zh-CN"/>
        </w:rPr>
        <w:t>□提款□还本付息</w:t>
      </w:r>
      <w:r>
        <w:rPr>
          <w:rFonts w:hint="eastAsia" w:ascii="仿宋_GB2312" w:eastAsia="仿宋_GB2312"/>
          <w:sz w:val="30"/>
          <w:szCs w:val="30"/>
          <w:lang w:val="en-US" w:eastAsia="zh-CN"/>
        </w:rPr>
        <w:t>业务，币种</w:t>
      </w:r>
      <w:r>
        <w:rPr>
          <w:rFonts w:hint="eastAsia" w:ascii="仿宋_GB2312" w:eastAsia="仿宋_GB2312"/>
          <w:sz w:val="30"/>
          <w:szCs w:val="30"/>
          <w:lang w:eastAsia="zh-CN"/>
        </w:rPr>
        <w:t>为</w:t>
      </w:r>
      <w:r>
        <w:rPr>
          <w:rFonts w:hint="eastAsia" w:ascii="仿宋_GB2312" w:eastAsia="仿宋_GB2312"/>
          <w:sz w:val="30"/>
          <w:szCs w:val="30"/>
          <w:u w:val="single" w:color="auto"/>
          <w:lang w:eastAsia="zh-CN"/>
        </w:rPr>
        <w:t xml:space="preserve">  </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u w:val="single" w:color="auto"/>
          <w:lang w:eastAsia="zh-CN"/>
        </w:rPr>
        <w:t xml:space="preserve"> </w:t>
      </w:r>
      <w:r>
        <w:rPr>
          <w:rFonts w:hint="eastAsia" w:ascii="仿宋_GB2312" w:eastAsia="仿宋_GB2312"/>
          <w:sz w:val="30"/>
          <w:szCs w:val="30"/>
          <w:lang w:eastAsia="zh-CN"/>
        </w:rPr>
        <w:t>，金额（小写）</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val="en-US" w:eastAsia="zh-CN"/>
        </w:rPr>
        <w:t>。</w:t>
      </w:r>
    </w:p>
    <w:p>
      <w:pPr>
        <w:widowControl w:val="0"/>
        <w:wordWrap/>
        <w:adjustRightInd/>
        <w:snapToGrid/>
        <w:spacing w:line="240" w:lineRule="auto"/>
        <w:ind w:left="0" w:leftChars="0" w:right="0" w:firstLine="560" w:firstLineChars="200"/>
        <w:jc w:val="both"/>
        <w:textAlignment w:val="auto"/>
        <w:outlineLvl w:val="9"/>
        <w:rPr>
          <w:rFonts w:hint="eastAsia" w:ascii="仿宋_GB2312" w:eastAsia="仿宋_GB2312"/>
          <w:sz w:val="30"/>
          <w:szCs w:val="30"/>
          <w:lang w:eastAsia="zh-CN"/>
        </w:rPr>
      </w:pPr>
      <w:r>
        <w:rPr>
          <w:rFonts w:hint="eastAsia" w:ascii="仿宋_GB2312" w:eastAsia="仿宋_GB2312"/>
          <w:sz w:val="30"/>
          <w:szCs w:val="30"/>
          <w:lang w:eastAsia="zh-CN"/>
        </w:rPr>
        <w:t>根据外债管理有关规定，现就该外债变动事项申请办理非银行债务人非资金划转类□提款□还本付息备案手续，有关信息如下：</w:t>
      </w:r>
    </w:p>
    <w:tbl>
      <w:tblPr>
        <w:tblStyle w:val="16"/>
        <w:tblW w:w="8407" w:type="dxa"/>
        <w:jc w:val="center"/>
        <w:tblInd w:w="3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37"/>
        <w:gridCol w:w="2240"/>
        <w:gridCol w:w="2240"/>
        <w:gridCol w:w="2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jc w:val="center"/>
        </w:trPr>
        <w:tc>
          <w:tcPr>
            <w:tcW w:w="8407" w:type="dxa"/>
            <w:gridSpan w:val="4"/>
            <w:tcBorders>
              <w:top w:val="single" w:color="000000" w:sz="4" w:space="0"/>
              <w:left w:val="single" w:color="000000" w:sz="4" w:space="0"/>
              <w:bottom w:val="single" w:color="000000" w:sz="4" w:space="0"/>
              <w:right w:val="single" w:color="000000" w:sz="4" w:space="0"/>
            </w:tcBorders>
            <w:vAlign w:val="center"/>
          </w:tcPr>
          <w:p>
            <w:pPr>
              <w:widowControl/>
              <w:ind w:left="120" w:hanging="90"/>
              <w:rPr>
                <w:rFonts w:ascii="宋体" w:hAnsi="宋体"/>
                <w:b/>
                <w:bCs/>
                <w:kern w:val="0"/>
                <w:sz w:val="18"/>
                <w:szCs w:val="18"/>
              </w:rPr>
            </w:pPr>
            <w:r>
              <w:rPr>
                <w:rFonts w:hint="eastAsia" w:ascii="宋体" w:hAnsi="宋体"/>
                <w:b/>
                <w:kern w:val="0"/>
                <w:sz w:val="18"/>
                <w:szCs w:val="18"/>
              </w:rPr>
              <w:t>一、提款</w:t>
            </w:r>
            <w:r>
              <w:rPr>
                <w:rFonts w:hint="eastAsia" w:ascii="宋体" w:hAnsi="宋体"/>
                <w:sz w:val="18"/>
                <w:szCs w:val="18"/>
                <w:lang w:eastAsia="zh-CN"/>
              </w:rPr>
              <w:t>（对应勾选</w:t>
            </w:r>
            <w:r>
              <w:rPr>
                <w:rFonts w:hint="eastAsia" w:ascii="宋体" w:hAnsi="宋体"/>
                <w:sz w:val="18"/>
                <w:szCs w:val="18"/>
              </w:rPr>
              <w:t>有关</w:t>
            </w:r>
            <w:r>
              <w:rPr>
                <w:rFonts w:hint="eastAsia" w:ascii="宋体" w:hAnsi="宋体"/>
                <w:sz w:val="18"/>
                <w:szCs w:val="18"/>
                <w:lang w:eastAsia="zh-CN"/>
              </w:rPr>
              <w:t>提款</w:t>
            </w:r>
            <w:r>
              <w:rPr>
                <w:rFonts w:hint="eastAsia" w:ascii="宋体" w:hAnsi="宋体"/>
                <w:sz w:val="18"/>
                <w:szCs w:val="18"/>
              </w:rPr>
              <w:t>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0" w:hRule="atLeast"/>
          <w:jc w:val="center"/>
        </w:trPr>
        <w:tc>
          <w:tcPr>
            <w:tcW w:w="8407" w:type="dxa"/>
            <w:gridSpan w:val="4"/>
            <w:tcBorders>
              <w:top w:val="single" w:color="000000" w:sz="4" w:space="0"/>
              <w:left w:val="single" w:color="000000" w:sz="4" w:space="0"/>
              <w:right w:val="single" w:color="000000" w:sz="4" w:space="0"/>
            </w:tcBorders>
            <w:vAlign w:val="center"/>
          </w:tcPr>
          <w:p>
            <w:pPr>
              <w:ind w:firstLine="600"/>
              <w:rPr>
                <w:rFonts w:hint="eastAsia" w:ascii="宋体" w:hAnsi="宋体"/>
                <w:sz w:val="18"/>
                <w:szCs w:val="18"/>
                <w:u w:val="none" w:color="auto"/>
              </w:rPr>
            </w:pPr>
            <w:r>
              <w:rPr>
                <w:rFonts w:hint="eastAsia" w:ascii="宋体" w:hAnsi="宋体"/>
                <w:sz w:val="18"/>
                <w:szCs w:val="18"/>
              </w:rPr>
              <w:t>□实物形式提款</w:t>
            </w:r>
            <w:r>
              <w:rPr>
                <w:rFonts w:hint="eastAsia" w:ascii="宋体" w:hAnsi="宋体"/>
                <w:sz w:val="18"/>
                <w:szCs w:val="18"/>
                <w:lang w:eastAsia="zh-CN"/>
              </w:rPr>
              <w:t>（</w:t>
            </w:r>
            <w:r>
              <w:rPr>
                <w:rFonts w:hint="eastAsia" w:ascii="宋体" w:hAnsi="宋体"/>
                <w:sz w:val="18"/>
                <w:szCs w:val="18"/>
              </w:rPr>
              <w:t>报关单号：</w:t>
            </w:r>
            <w:r>
              <w:rPr>
                <w:rFonts w:hint="eastAsia" w:ascii="宋体" w:hAnsi="宋体"/>
                <w:sz w:val="18"/>
                <w:szCs w:val="18"/>
                <w:u w:val="single"/>
              </w:rPr>
              <w:t xml:space="preserve">                        </w:t>
            </w:r>
            <w:r>
              <w:rPr>
                <w:rFonts w:hint="eastAsia" w:ascii="宋体" w:hAnsi="宋体"/>
                <w:sz w:val="18"/>
                <w:szCs w:val="18"/>
                <w:u w:val="single"/>
                <w:lang w:val="en-US" w:eastAsia="zh-CN"/>
              </w:rPr>
              <w:t xml:space="preserve">                          </w:t>
            </w:r>
            <w:r>
              <w:rPr>
                <w:rFonts w:hint="eastAsia" w:ascii="宋体" w:hAnsi="宋体"/>
                <w:sz w:val="18"/>
                <w:szCs w:val="18"/>
                <w:u w:val="single"/>
              </w:rPr>
              <w:t xml:space="preserve">      </w:t>
            </w:r>
            <w:r>
              <w:rPr>
                <w:rFonts w:hint="eastAsia" w:ascii="宋体" w:hAnsi="宋体"/>
                <w:sz w:val="18"/>
                <w:szCs w:val="18"/>
                <w:u w:val="none" w:color="auto"/>
                <w:lang w:eastAsia="zh-CN"/>
              </w:rPr>
              <w:t>）</w:t>
            </w:r>
          </w:p>
          <w:p>
            <w:pPr>
              <w:ind w:firstLine="600"/>
              <w:rPr>
                <w:rFonts w:hint="eastAsia" w:ascii="宋体" w:hAnsi="宋体"/>
                <w:sz w:val="18"/>
                <w:szCs w:val="18"/>
              </w:rPr>
            </w:pPr>
            <w:r>
              <w:rPr>
                <w:rFonts w:hint="eastAsia" w:ascii="宋体" w:hAnsi="宋体"/>
                <w:sz w:val="18"/>
                <w:szCs w:val="18"/>
              </w:rPr>
              <w:t>□利息本金化</w:t>
            </w:r>
          </w:p>
          <w:p>
            <w:pPr>
              <w:ind w:firstLine="600"/>
              <w:rPr>
                <w:rFonts w:hint="eastAsia" w:ascii="宋体" w:hAnsi="宋体"/>
                <w:sz w:val="18"/>
                <w:szCs w:val="18"/>
              </w:rPr>
            </w:pPr>
            <w:r>
              <w:rPr>
                <w:rFonts w:hint="eastAsia" w:ascii="宋体" w:hAnsi="宋体"/>
                <w:sz w:val="18"/>
                <w:szCs w:val="18"/>
              </w:rPr>
              <w:t>□债务收入存放境外</w:t>
            </w:r>
          </w:p>
          <w:p>
            <w:pPr>
              <w:ind w:firstLine="600"/>
              <w:rPr>
                <w:rFonts w:hint="eastAsia" w:ascii="宋体" w:hAnsi="宋体"/>
                <w:sz w:val="18"/>
                <w:szCs w:val="18"/>
              </w:rPr>
            </w:pPr>
            <w:r>
              <w:rPr>
                <w:rFonts w:hint="eastAsia" w:ascii="宋体" w:hAnsi="宋体"/>
                <w:sz w:val="18"/>
                <w:szCs w:val="18"/>
              </w:rPr>
              <w:t>□</w:t>
            </w:r>
            <w:r>
              <w:rPr>
                <w:rFonts w:ascii="宋体" w:hAnsi="宋体"/>
                <w:sz w:val="18"/>
                <w:szCs w:val="18"/>
              </w:rPr>
              <w:t>由债权人</w:t>
            </w:r>
            <w:r>
              <w:rPr>
                <w:rFonts w:hint="eastAsia" w:ascii="宋体" w:hAnsi="宋体"/>
                <w:sz w:val="18"/>
                <w:szCs w:val="18"/>
                <w:lang w:eastAsia="zh-CN"/>
              </w:rPr>
              <w:t>将</w:t>
            </w:r>
            <w:r>
              <w:rPr>
                <w:rFonts w:ascii="宋体" w:hAnsi="宋体"/>
                <w:sz w:val="18"/>
                <w:szCs w:val="18"/>
              </w:rPr>
              <w:t>贷款直接</w:t>
            </w:r>
            <w:r>
              <w:rPr>
                <w:rFonts w:hint="eastAsia" w:ascii="宋体" w:hAnsi="宋体"/>
                <w:sz w:val="18"/>
                <w:szCs w:val="18"/>
                <w:lang w:eastAsia="zh-CN"/>
              </w:rPr>
              <w:t>向</w:t>
            </w:r>
            <w:r>
              <w:rPr>
                <w:rFonts w:ascii="宋体" w:hAnsi="宋体"/>
                <w:sz w:val="18"/>
                <w:szCs w:val="18"/>
              </w:rPr>
              <w:t>境内、外货物或服务提供商支付</w:t>
            </w:r>
          </w:p>
          <w:p>
            <w:pPr>
              <w:ind w:firstLine="600"/>
              <w:rPr>
                <w:rFonts w:hint="eastAsia" w:ascii="宋体" w:hAnsi="宋体"/>
                <w:sz w:val="18"/>
                <w:szCs w:val="18"/>
              </w:rPr>
            </w:pPr>
            <w:r>
              <w:rPr>
                <w:rFonts w:hint="eastAsia" w:ascii="宋体" w:hAnsi="宋体"/>
                <w:sz w:val="18"/>
                <w:szCs w:val="18"/>
              </w:rPr>
              <w:t>□向</w:t>
            </w:r>
            <w:r>
              <w:rPr>
                <w:rFonts w:hint="eastAsia" w:ascii="宋体" w:hAnsi="宋体"/>
                <w:sz w:val="18"/>
                <w:szCs w:val="18"/>
                <w:lang w:eastAsia="zh-CN"/>
              </w:rPr>
              <w:t>境内</w:t>
            </w:r>
            <w:r>
              <w:rPr>
                <w:rFonts w:ascii="宋体" w:hAnsi="宋体"/>
                <w:sz w:val="18"/>
                <w:szCs w:val="18"/>
              </w:rPr>
              <w:t>离岸银行</w:t>
            </w:r>
            <w:r>
              <w:rPr>
                <w:rFonts w:hint="eastAsia" w:ascii="宋体" w:hAnsi="宋体"/>
                <w:sz w:val="18"/>
                <w:szCs w:val="18"/>
              </w:rPr>
              <w:t>借用</w:t>
            </w:r>
            <w:r>
              <w:rPr>
                <w:rFonts w:ascii="宋体" w:hAnsi="宋体"/>
                <w:sz w:val="18"/>
                <w:szCs w:val="18"/>
              </w:rPr>
              <w:t>离岸</w:t>
            </w:r>
            <w:r>
              <w:rPr>
                <w:rFonts w:hint="eastAsia" w:ascii="宋体" w:hAnsi="宋体"/>
                <w:sz w:val="18"/>
                <w:szCs w:val="18"/>
              </w:rPr>
              <w:t>贷款</w:t>
            </w:r>
          </w:p>
          <w:p>
            <w:pPr>
              <w:ind w:firstLine="600"/>
              <w:rPr>
                <w:rFonts w:hint="eastAsia" w:ascii="宋体" w:hAnsi="宋体"/>
                <w:sz w:val="18"/>
                <w:szCs w:val="18"/>
              </w:rPr>
            </w:pPr>
            <w:r>
              <w:rPr>
                <w:rFonts w:hint="eastAsia" w:ascii="宋体" w:hAnsi="宋体"/>
                <w:sz w:val="18"/>
                <w:szCs w:val="18"/>
              </w:rPr>
              <w:t>□在境外发债且发债资金不调回境内</w:t>
            </w:r>
          </w:p>
          <w:p>
            <w:pPr>
              <w:ind w:firstLine="600"/>
              <w:rPr>
                <w:rFonts w:hint="eastAsia" w:ascii="宋体" w:hAnsi="宋体"/>
                <w:sz w:val="18"/>
                <w:szCs w:val="18"/>
              </w:rPr>
            </w:pPr>
            <w:r>
              <w:rPr>
                <w:rFonts w:hint="eastAsia" w:ascii="宋体" w:hAnsi="宋体"/>
                <w:sz w:val="18"/>
                <w:szCs w:val="18"/>
              </w:rPr>
              <w:t>□</w:t>
            </w:r>
            <w:r>
              <w:rPr>
                <w:rFonts w:hint="eastAsia" w:ascii="宋体" w:hAnsi="宋体"/>
                <w:sz w:val="18"/>
                <w:szCs w:val="18"/>
                <w:lang w:eastAsia="zh-CN"/>
              </w:rPr>
              <w:t>债务资金来源于熊猫债</w:t>
            </w:r>
          </w:p>
          <w:p>
            <w:pPr>
              <w:ind w:firstLine="600"/>
              <w:rPr>
                <w:rFonts w:ascii="宋体" w:hAnsi="宋体"/>
                <w:sz w:val="18"/>
                <w:szCs w:val="18"/>
              </w:rPr>
            </w:pPr>
            <w:r>
              <w:rPr>
                <w:rFonts w:hint="eastAsia" w:ascii="宋体" w:hAnsi="宋体"/>
                <w:sz w:val="18"/>
                <w:szCs w:val="18"/>
              </w:rPr>
              <w:t>□其他(简要描述)：</w:t>
            </w:r>
            <w:r>
              <w:rPr>
                <w:rFonts w:hint="eastAsia" w:ascii="宋体" w:hAnsi="宋体"/>
                <w:sz w:val="18"/>
                <w:szCs w:val="18"/>
                <w:u w:val="single"/>
              </w:rPr>
              <w:t xml:space="preserve">                          </w:t>
            </w:r>
            <w:r>
              <w:rPr>
                <w:rFonts w:hint="eastAsia" w:ascii="宋体" w:hAnsi="宋体"/>
                <w:sz w:val="18"/>
                <w:szCs w:val="18"/>
                <w:u w:val="single"/>
                <w:lang w:val="en-US" w:eastAsia="zh-CN"/>
              </w:rPr>
              <w:t xml:space="preserve">                                   </w:t>
            </w:r>
            <w:r>
              <w:rPr>
                <w:rFonts w:hint="eastAsia" w:ascii="宋体" w:hAnsi="宋体"/>
                <w:sz w:val="18"/>
                <w:szCs w:val="1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jc w:val="center"/>
        </w:trPr>
        <w:tc>
          <w:tcPr>
            <w:tcW w:w="8407" w:type="dxa"/>
            <w:gridSpan w:val="4"/>
            <w:tcBorders>
              <w:top w:val="single" w:color="000000" w:sz="4" w:space="0"/>
              <w:left w:val="single" w:color="000000" w:sz="4" w:space="0"/>
              <w:bottom w:val="single" w:color="000000" w:sz="4" w:space="0"/>
              <w:right w:val="single" w:color="000000" w:sz="4" w:space="0"/>
            </w:tcBorders>
            <w:vAlign w:val="center"/>
          </w:tcPr>
          <w:p>
            <w:pPr>
              <w:rPr>
                <w:kern w:val="0"/>
                <w:sz w:val="18"/>
                <w:szCs w:val="18"/>
              </w:rPr>
            </w:pPr>
            <w:r>
              <w:rPr>
                <w:rFonts w:hint="eastAsia" w:ascii="宋体" w:hAnsi="宋体"/>
                <w:b/>
                <w:bCs/>
                <w:kern w:val="0"/>
                <w:sz w:val="18"/>
                <w:szCs w:val="18"/>
              </w:rPr>
              <w:t>二、</w:t>
            </w:r>
            <w:r>
              <w:rPr>
                <w:rFonts w:hint="eastAsia" w:ascii="宋体" w:hAnsi="宋体"/>
                <w:b/>
                <w:kern w:val="0"/>
                <w:sz w:val="18"/>
                <w:szCs w:val="18"/>
              </w:rPr>
              <w:t>还本付息</w:t>
            </w:r>
            <w:r>
              <w:rPr>
                <w:rFonts w:hint="eastAsia" w:ascii="宋体" w:hAnsi="宋体"/>
                <w:sz w:val="18"/>
                <w:szCs w:val="18"/>
                <w:lang w:eastAsia="zh-CN"/>
              </w:rPr>
              <w:t>（对应勾选</w:t>
            </w:r>
            <w:r>
              <w:rPr>
                <w:rFonts w:hint="eastAsia" w:ascii="宋体" w:hAnsi="宋体"/>
                <w:sz w:val="18"/>
                <w:szCs w:val="18"/>
              </w:rPr>
              <w:t>有关还本付息事项）：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8407" w:type="dxa"/>
            <w:gridSpan w:val="4"/>
            <w:tcBorders>
              <w:top w:val="single" w:color="000000" w:sz="4" w:space="0"/>
              <w:left w:val="single" w:color="000000" w:sz="4" w:space="0"/>
              <w:bottom w:val="single" w:color="000000" w:sz="4" w:space="0"/>
              <w:right w:val="single" w:color="000000" w:sz="4" w:space="0"/>
            </w:tcBorders>
            <w:vAlign w:val="center"/>
          </w:tcPr>
          <w:p>
            <w:pPr>
              <w:ind w:firstLine="630" w:firstLineChars="350"/>
              <w:rPr>
                <w:rFonts w:hint="eastAsia" w:ascii="宋体" w:hAnsi="宋体"/>
                <w:sz w:val="18"/>
                <w:szCs w:val="18"/>
              </w:rPr>
            </w:pPr>
            <w:r>
              <w:rPr>
                <w:rFonts w:hint="eastAsia" w:ascii="宋体" w:hAnsi="宋体"/>
                <w:sz w:val="18"/>
                <w:szCs w:val="18"/>
              </w:rPr>
              <w:t>□获债权人豁免偿还</w:t>
            </w:r>
            <w:r>
              <w:rPr>
                <w:rFonts w:hint="eastAsia" w:ascii="宋体" w:hAnsi="宋体"/>
                <w:sz w:val="18"/>
                <w:szCs w:val="18"/>
                <w:lang w:eastAsia="zh-CN"/>
              </w:rPr>
              <w:t>债务</w:t>
            </w:r>
          </w:p>
          <w:p>
            <w:pPr>
              <w:ind w:firstLine="630" w:firstLineChars="350"/>
              <w:rPr>
                <w:rFonts w:hint="eastAsia" w:ascii="宋体" w:hAnsi="宋体"/>
                <w:sz w:val="18"/>
                <w:szCs w:val="18"/>
              </w:rPr>
            </w:pPr>
            <w:r>
              <w:rPr>
                <w:rFonts w:hint="eastAsia" w:ascii="宋体" w:hAnsi="宋体"/>
                <w:sz w:val="18"/>
                <w:szCs w:val="18"/>
              </w:rPr>
              <w:t>□债权转股权等债务重组</w:t>
            </w:r>
          </w:p>
          <w:p>
            <w:pPr>
              <w:ind w:firstLine="630" w:firstLineChars="350"/>
              <w:rPr>
                <w:rFonts w:hint="eastAsia" w:ascii="宋体" w:hAnsi="宋体"/>
                <w:sz w:val="18"/>
                <w:szCs w:val="18"/>
              </w:rPr>
            </w:pPr>
            <w:r>
              <w:rPr>
                <w:rFonts w:hint="eastAsia" w:ascii="宋体" w:hAnsi="宋体"/>
                <w:sz w:val="18"/>
                <w:szCs w:val="18"/>
              </w:rPr>
              <w:t>□境内外担保人代</w:t>
            </w:r>
            <w:r>
              <w:rPr>
                <w:rFonts w:hint="eastAsia" w:ascii="宋体" w:hAnsi="宋体"/>
                <w:sz w:val="18"/>
                <w:szCs w:val="18"/>
                <w:lang w:eastAsia="zh-CN"/>
              </w:rPr>
              <w:t>为</w:t>
            </w:r>
            <w:r>
              <w:rPr>
                <w:rFonts w:hint="eastAsia" w:ascii="宋体" w:hAnsi="宋体"/>
                <w:sz w:val="18"/>
                <w:szCs w:val="18"/>
              </w:rPr>
              <w:t>偿还</w:t>
            </w:r>
            <w:r>
              <w:rPr>
                <w:rFonts w:hint="eastAsia" w:ascii="宋体" w:hAnsi="宋体"/>
                <w:sz w:val="18"/>
                <w:szCs w:val="18"/>
                <w:lang w:eastAsia="zh-CN"/>
              </w:rPr>
              <w:t>债务</w:t>
            </w:r>
          </w:p>
          <w:p>
            <w:pPr>
              <w:ind w:firstLine="630" w:firstLineChars="350"/>
              <w:rPr>
                <w:rFonts w:hint="eastAsia" w:ascii="宋体" w:hAnsi="宋体"/>
                <w:sz w:val="18"/>
                <w:szCs w:val="18"/>
              </w:rPr>
            </w:pPr>
            <w:r>
              <w:rPr>
                <w:rFonts w:hint="eastAsia" w:ascii="宋体" w:hAnsi="宋体"/>
                <w:sz w:val="18"/>
                <w:szCs w:val="18"/>
              </w:rPr>
              <w:t>□通过境外账户偿还</w:t>
            </w:r>
          </w:p>
          <w:p>
            <w:pPr>
              <w:ind w:firstLine="630" w:firstLineChars="350"/>
              <w:rPr>
                <w:rFonts w:hint="eastAsia" w:ascii="宋体" w:hAnsi="宋体"/>
                <w:sz w:val="18"/>
                <w:szCs w:val="18"/>
              </w:rPr>
            </w:pPr>
            <w:r>
              <w:rPr>
                <w:rFonts w:hint="eastAsia" w:ascii="宋体" w:hAnsi="宋体"/>
                <w:sz w:val="18"/>
                <w:szCs w:val="18"/>
              </w:rPr>
              <w:t>□</w:t>
            </w:r>
            <w:r>
              <w:rPr>
                <w:rFonts w:hint="eastAsia" w:ascii="宋体" w:hAnsi="宋体"/>
                <w:sz w:val="18"/>
                <w:szCs w:val="18"/>
                <w:lang w:eastAsia="zh-CN"/>
              </w:rPr>
              <w:t>偿还向境内</w:t>
            </w:r>
            <w:r>
              <w:rPr>
                <w:rFonts w:ascii="宋体" w:hAnsi="宋体"/>
                <w:sz w:val="18"/>
                <w:szCs w:val="18"/>
              </w:rPr>
              <w:t>离岸银行</w:t>
            </w:r>
            <w:r>
              <w:rPr>
                <w:rFonts w:hint="eastAsia" w:ascii="宋体" w:hAnsi="宋体"/>
                <w:sz w:val="18"/>
                <w:szCs w:val="18"/>
              </w:rPr>
              <w:t>借用的</w:t>
            </w:r>
            <w:r>
              <w:rPr>
                <w:rFonts w:ascii="宋体" w:hAnsi="宋体"/>
                <w:sz w:val="18"/>
                <w:szCs w:val="18"/>
              </w:rPr>
              <w:t>离岸</w:t>
            </w:r>
            <w:r>
              <w:rPr>
                <w:rFonts w:hint="eastAsia" w:ascii="宋体" w:hAnsi="宋体"/>
                <w:sz w:val="18"/>
                <w:szCs w:val="18"/>
              </w:rPr>
              <w:t>贷款</w:t>
            </w:r>
          </w:p>
          <w:p>
            <w:pPr>
              <w:ind w:firstLine="630" w:firstLineChars="350"/>
              <w:rPr>
                <w:rFonts w:hint="eastAsia" w:ascii="宋体" w:hAnsi="宋体"/>
                <w:sz w:val="18"/>
                <w:szCs w:val="18"/>
              </w:rPr>
            </w:pPr>
            <w:r>
              <w:rPr>
                <w:rFonts w:hint="eastAsia" w:ascii="宋体" w:hAnsi="宋体"/>
                <w:sz w:val="18"/>
                <w:szCs w:val="18"/>
              </w:rPr>
              <w:t>□</w:t>
            </w:r>
            <w:r>
              <w:rPr>
                <w:rFonts w:hint="eastAsia" w:ascii="宋体" w:hAnsi="宋体"/>
                <w:sz w:val="18"/>
                <w:szCs w:val="18"/>
                <w:lang w:eastAsia="zh-CN"/>
              </w:rPr>
              <w:t>偿还</w:t>
            </w:r>
            <w:r>
              <w:rPr>
                <w:rFonts w:hint="eastAsia" w:ascii="宋体" w:hAnsi="宋体"/>
                <w:sz w:val="18"/>
                <w:szCs w:val="18"/>
              </w:rPr>
              <w:t>在境外发债且发债资金不调回境内</w:t>
            </w:r>
            <w:r>
              <w:rPr>
                <w:rFonts w:hint="eastAsia" w:ascii="宋体" w:hAnsi="宋体"/>
                <w:sz w:val="18"/>
                <w:szCs w:val="18"/>
                <w:lang w:eastAsia="zh-CN"/>
              </w:rPr>
              <w:t>的债务</w:t>
            </w:r>
          </w:p>
          <w:p>
            <w:pPr>
              <w:ind w:firstLine="630" w:firstLineChars="350"/>
              <w:rPr>
                <w:rFonts w:hint="eastAsia" w:ascii="宋体" w:hAnsi="宋体"/>
                <w:sz w:val="18"/>
                <w:szCs w:val="18"/>
              </w:rPr>
            </w:pPr>
            <w:r>
              <w:rPr>
                <w:rFonts w:hint="eastAsia" w:ascii="宋体" w:hAnsi="宋体"/>
                <w:sz w:val="18"/>
                <w:szCs w:val="18"/>
              </w:rPr>
              <w:t>□</w:t>
            </w:r>
            <w:r>
              <w:rPr>
                <w:rFonts w:hint="eastAsia" w:ascii="宋体" w:hAnsi="宋体"/>
                <w:sz w:val="18"/>
                <w:szCs w:val="18"/>
                <w:lang w:eastAsia="zh-CN"/>
              </w:rPr>
              <w:t>偿还来源于熊猫债的债务</w:t>
            </w:r>
          </w:p>
          <w:p>
            <w:pPr>
              <w:ind w:firstLine="630" w:firstLineChars="350"/>
              <w:rPr>
                <w:rFonts w:ascii="宋体" w:hAnsi="宋体"/>
                <w:sz w:val="18"/>
                <w:szCs w:val="18"/>
              </w:rPr>
            </w:pPr>
            <w:r>
              <w:rPr>
                <w:rFonts w:hint="eastAsia" w:ascii="宋体" w:hAnsi="宋体"/>
                <w:sz w:val="18"/>
                <w:szCs w:val="18"/>
              </w:rPr>
              <w:t>□其他(简要描述)：</w:t>
            </w:r>
            <w:r>
              <w:rPr>
                <w:rFonts w:hint="eastAsia" w:ascii="宋体" w:hAnsi="宋体"/>
                <w:sz w:val="18"/>
                <w:szCs w:val="18"/>
                <w:u w:val="single"/>
              </w:rPr>
              <w:t xml:space="preserve">          </w:t>
            </w:r>
            <w:r>
              <w:rPr>
                <w:rFonts w:hint="eastAsia" w:ascii="宋体" w:hAnsi="宋体"/>
                <w:sz w:val="18"/>
                <w:szCs w:val="18"/>
                <w:u w:val="single"/>
                <w:lang w:val="en-US" w:eastAsia="zh-CN"/>
              </w:rPr>
              <w:t xml:space="preserve">                         </w:t>
            </w:r>
            <w:r>
              <w:rPr>
                <w:rFonts w:hint="eastAsia" w:ascii="宋体" w:hAnsi="宋体"/>
                <w:sz w:val="18"/>
                <w:szCs w:val="18"/>
                <w:u w:val="single"/>
              </w:rPr>
              <w:t xml:space="preserve">                 </w:t>
            </w:r>
            <w:r>
              <w:rPr>
                <w:rFonts w:hint="eastAsia" w:ascii="宋体" w:hAnsi="宋体"/>
                <w:sz w:val="18"/>
                <w:szCs w:val="18"/>
                <w:u w:val="single"/>
                <w:lang w:val="en-US" w:eastAsia="zh-CN"/>
              </w:rPr>
              <w:t xml:space="preserve">       </w:t>
            </w:r>
            <w:r>
              <w:rPr>
                <w:rFonts w:hint="eastAsia" w:ascii="宋体" w:hAnsi="宋体"/>
                <w:sz w:val="18"/>
                <w:szCs w:val="18"/>
                <w:u w:val="single"/>
              </w:rPr>
              <w:t xml:space="preserve">       </w:t>
            </w:r>
            <w:r>
              <w:rPr>
                <w:rFonts w:hint="eastAsia" w:ascii="宋体" w:hAnsi="宋体"/>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3" w:hRule="atLeast"/>
          <w:jc w:val="center"/>
        </w:trPr>
        <w:tc>
          <w:tcPr>
            <w:tcW w:w="8407" w:type="dxa"/>
            <w:gridSpan w:val="4"/>
            <w:tcBorders>
              <w:top w:val="single" w:color="000000" w:sz="4" w:space="0"/>
              <w:left w:val="single" w:color="000000" w:sz="4" w:space="0"/>
              <w:bottom w:val="single" w:color="000000" w:sz="4" w:space="0"/>
              <w:right w:val="single" w:color="000000" w:sz="4" w:space="0"/>
            </w:tcBorders>
            <w:vAlign w:val="top"/>
          </w:tcPr>
          <w:p>
            <w:pPr>
              <w:widowControl/>
              <w:spacing w:line="360" w:lineRule="atLeast"/>
              <w:rPr>
                <w:b/>
                <w:bCs/>
                <w:kern w:val="0"/>
                <w:sz w:val="18"/>
                <w:szCs w:val="18"/>
              </w:rPr>
            </w:pPr>
            <w:r>
              <w:rPr>
                <w:rFonts w:hint="eastAsia" w:ascii="宋体" w:hAnsi="宋体"/>
                <w:b/>
                <w:bCs/>
                <w:kern w:val="0"/>
                <w:sz w:val="18"/>
                <w:szCs w:val="18"/>
                <w:lang w:eastAsia="zh-CN"/>
              </w:rPr>
              <w:t>三</w:t>
            </w:r>
            <w:r>
              <w:rPr>
                <w:rFonts w:hint="eastAsia" w:ascii="宋体" w:hAnsi="宋体"/>
                <w:b/>
                <w:bCs/>
                <w:kern w:val="0"/>
                <w:sz w:val="18"/>
                <w:szCs w:val="18"/>
              </w:rPr>
              <w:t>、申请人其他信息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9" w:hRule="atLeast"/>
          <w:jc w:val="center"/>
        </w:trPr>
        <w:tc>
          <w:tcPr>
            <w:tcW w:w="183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 w:val="18"/>
                <w:szCs w:val="18"/>
              </w:rPr>
            </w:pPr>
            <w:r>
              <w:rPr>
                <w:rFonts w:hint="eastAsia" w:ascii="宋体" w:hAnsi="宋体"/>
                <w:kern w:val="0"/>
                <w:sz w:val="18"/>
                <w:szCs w:val="18"/>
              </w:rPr>
              <w:t>法定代表人姓名</w:t>
            </w:r>
          </w:p>
        </w:tc>
        <w:tc>
          <w:tcPr>
            <w:tcW w:w="6570" w:type="dxa"/>
            <w:gridSpan w:val="3"/>
            <w:tcBorders>
              <w:top w:val="single" w:color="000000" w:sz="4" w:space="0"/>
              <w:left w:val="nil"/>
              <w:bottom w:val="single" w:color="000000" w:sz="4" w:space="0"/>
              <w:right w:val="single" w:color="000000" w:sz="4" w:space="0"/>
            </w:tcBorders>
            <w:vAlign w:val="center"/>
          </w:tcPr>
          <w:p>
            <w:pPr>
              <w:widowControl/>
              <w:jc w:val="center"/>
              <w:rPr>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9" w:hRule="atLeast"/>
          <w:jc w:val="center"/>
        </w:trPr>
        <w:tc>
          <w:tcPr>
            <w:tcW w:w="183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18"/>
                <w:szCs w:val="18"/>
              </w:rPr>
            </w:pPr>
            <w:r>
              <w:rPr>
                <w:rFonts w:hint="eastAsia" w:ascii="宋体" w:hAnsi="宋体"/>
                <w:kern w:val="0"/>
                <w:sz w:val="18"/>
                <w:szCs w:val="18"/>
              </w:rPr>
              <w:t>法定代表人证件类型</w:t>
            </w:r>
          </w:p>
        </w:tc>
        <w:tc>
          <w:tcPr>
            <w:tcW w:w="2240" w:type="dxa"/>
            <w:tcBorders>
              <w:top w:val="single" w:color="000000" w:sz="4" w:space="0"/>
              <w:left w:val="nil"/>
              <w:bottom w:val="single" w:color="000000" w:sz="4" w:space="0"/>
              <w:right w:val="single" w:color="000000" w:sz="4" w:space="0"/>
            </w:tcBorders>
            <w:vAlign w:val="center"/>
          </w:tcPr>
          <w:p>
            <w:pPr>
              <w:widowControl/>
              <w:jc w:val="center"/>
              <w:rPr>
                <w:b/>
                <w:bCs/>
                <w:kern w:val="0"/>
                <w:sz w:val="18"/>
                <w:szCs w:val="18"/>
              </w:rPr>
            </w:pPr>
          </w:p>
        </w:tc>
        <w:tc>
          <w:tcPr>
            <w:tcW w:w="224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sz w:val="18"/>
                <w:szCs w:val="18"/>
              </w:rPr>
            </w:pPr>
            <w:r>
              <w:rPr>
                <w:rFonts w:hint="eastAsia" w:ascii="宋体" w:hAnsi="宋体"/>
                <w:kern w:val="0"/>
                <w:sz w:val="18"/>
                <w:szCs w:val="18"/>
              </w:rPr>
              <w:t>法定代表人证件号码</w:t>
            </w:r>
          </w:p>
        </w:tc>
        <w:tc>
          <w:tcPr>
            <w:tcW w:w="2090" w:type="dxa"/>
            <w:tcBorders>
              <w:top w:val="single" w:color="000000" w:sz="4" w:space="0"/>
              <w:left w:val="nil"/>
              <w:bottom w:val="single" w:color="000000" w:sz="4" w:space="0"/>
              <w:right w:val="single" w:color="000000" w:sz="4" w:space="0"/>
            </w:tcBorders>
            <w:vAlign w:val="center"/>
          </w:tcPr>
          <w:p>
            <w:pPr>
              <w:widowControl/>
              <w:jc w:val="center"/>
              <w:rPr>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3" w:hRule="atLeast"/>
          <w:jc w:val="center"/>
        </w:trPr>
        <w:tc>
          <w:tcPr>
            <w:tcW w:w="1837" w:type="dxa"/>
            <w:tcBorders>
              <w:top w:val="single" w:color="000000" w:sz="4" w:space="0"/>
              <w:left w:val="single" w:color="000000" w:sz="4" w:space="0"/>
              <w:bottom w:val="single" w:color="000000" w:sz="4" w:space="0"/>
              <w:right w:val="single" w:color="000000" w:sz="4" w:space="0"/>
            </w:tcBorders>
            <w:vAlign w:val="center"/>
          </w:tcPr>
          <w:p>
            <w:pPr>
              <w:widowControl/>
              <w:jc w:val="center"/>
              <w:rPr>
                <w:b/>
                <w:bCs/>
                <w:kern w:val="0"/>
                <w:sz w:val="18"/>
                <w:szCs w:val="18"/>
              </w:rPr>
            </w:pPr>
            <w:r>
              <w:rPr>
                <w:rFonts w:hint="eastAsia" w:ascii="宋体" w:hAnsi="宋体"/>
                <w:kern w:val="0"/>
                <w:sz w:val="18"/>
                <w:szCs w:val="18"/>
              </w:rPr>
              <w:t>联系人姓名</w:t>
            </w:r>
          </w:p>
        </w:tc>
        <w:tc>
          <w:tcPr>
            <w:tcW w:w="2240" w:type="dxa"/>
            <w:tcBorders>
              <w:top w:val="single" w:color="000000" w:sz="4" w:space="0"/>
              <w:left w:val="nil"/>
              <w:bottom w:val="single" w:color="000000" w:sz="4" w:space="0"/>
              <w:right w:val="single" w:color="000000" w:sz="4" w:space="0"/>
            </w:tcBorders>
            <w:vAlign w:val="center"/>
          </w:tcPr>
          <w:p>
            <w:pPr>
              <w:widowControl/>
              <w:jc w:val="center"/>
              <w:rPr>
                <w:b/>
                <w:bCs/>
                <w:kern w:val="0"/>
                <w:sz w:val="18"/>
                <w:szCs w:val="18"/>
              </w:rPr>
            </w:pPr>
          </w:p>
        </w:tc>
        <w:tc>
          <w:tcPr>
            <w:tcW w:w="2240" w:type="dxa"/>
            <w:tcBorders>
              <w:top w:val="single" w:color="000000" w:sz="4" w:space="0"/>
              <w:left w:val="nil"/>
              <w:bottom w:val="single" w:color="000000" w:sz="4" w:space="0"/>
              <w:right w:val="single" w:color="000000" w:sz="4" w:space="0"/>
            </w:tcBorders>
            <w:vAlign w:val="center"/>
          </w:tcPr>
          <w:p>
            <w:pPr>
              <w:widowControl/>
              <w:jc w:val="center"/>
              <w:rPr>
                <w:b/>
                <w:bCs/>
                <w:kern w:val="0"/>
                <w:sz w:val="18"/>
                <w:szCs w:val="18"/>
              </w:rPr>
            </w:pPr>
            <w:r>
              <w:rPr>
                <w:rFonts w:hint="eastAsia" w:ascii="宋体" w:hAnsi="宋体"/>
                <w:kern w:val="0"/>
                <w:sz w:val="18"/>
                <w:szCs w:val="18"/>
              </w:rPr>
              <w:t>联系人手机号码</w:t>
            </w:r>
          </w:p>
        </w:tc>
        <w:tc>
          <w:tcPr>
            <w:tcW w:w="2090" w:type="dxa"/>
            <w:tcBorders>
              <w:top w:val="single" w:color="000000" w:sz="4" w:space="0"/>
              <w:left w:val="nil"/>
              <w:bottom w:val="single" w:color="000000" w:sz="4" w:space="0"/>
              <w:right w:val="single" w:color="000000" w:sz="4" w:space="0"/>
            </w:tcBorders>
            <w:vAlign w:val="center"/>
          </w:tcPr>
          <w:p>
            <w:pPr>
              <w:widowControl/>
              <w:jc w:val="center"/>
              <w:rPr>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jc w:val="center"/>
        </w:trPr>
        <w:tc>
          <w:tcPr>
            <w:tcW w:w="1837" w:type="dxa"/>
            <w:tcBorders>
              <w:top w:val="single" w:color="000000" w:sz="4" w:space="0"/>
              <w:left w:val="single" w:color="000000" w:sz="4" w:space="0"/>
              <w:bottom w:val="single" w:color="000000" w:sz="4" w:space="0"/>
              <w:right w:val="single" w:color="000000" w:sz="4" w:space="0"/>
            </w:tcBorders>
            <w:vAlign w:val="center"/>
          </w:tcPr>
          <w:p>
            <w:pPr>
              <w:widowControl/>
              <w:jc w:val="center"/>
              <w:rPr>
                <w:b/>
                <w:bCs/>
                <w:kern w:val="0"/>
                <w:sz w:val="18"/>
                <w:szCs w:val="18"/>
              </w:rPr>
            </w:pPr>
            <w:r>
              <w:rPr>
                <w:rFonts w:hint="eastAsia" w:ascii="宋体" w:hAnsi="宋体"/>
                <w:kern w:val="0"/>
                <w:sz w:val="18"/>
                <w:szCs w:val="18"/>
              </w:rPr>
              <w:t>联系人证件类型</w:t>
            </w:r>
          </w:p>
        </w:tc>
        <w:tc>
          <w:tcPr>
            <w:tcW w:w="2240" w:type="dxa"/>
            <w:tcBorders>
              <w:top w:val="single" w:color="000000" w:sz="4" w:space="0"/>
              <w:left w:val="nil"/>
              <w:bottom w:val="single" w:color="000000" w:sz="4" w:space="0"/>
              <w:right w:val="single" w:color="000000" w:sz="4" w:space="0"/>
            </w:tcBorders>
            <w:vAlign w:val="center"/>
          </w:tcPr>
          <w:p>
            <w:pPr>
              <w:widowControl/>
              <w:jc w:val="center"/>
              <w:rPr>
                <w:b/>
                <w:bCs/>
                <w:kern w:val="0"/>
                <w:sz w:val="18"/>
                <w:szCs w:val="18"/>
              </w:rPr>
            </w:pPr>
          </w:p>
        </w:tc>
        <w:tc>
          <w:tcPr>
            <w:tcW w:w="2240" w:type="dxa"/>
            <w:tcBorders>
              <w:top w:val="single" w:color="000000" w:sz="4" w:space="0"/>
              <w:left w:val="nil"/>
              <w:bottom w:val="single" w:color="000000" w:sz="4" w:space="0"/>
              <w:right w:val="single" w:color="000000" w:sz="4" w:space="0"/>
            </w:tcBorders>
            <w:vAlign w:val="center"/>
          </w:tcPr>
          <w:p>
            <w:pPr>
              <w:widowControl/>
              <w:jc w:val="center"/>
              <w:rPr>
                <w:b/>
                <w:bCs/>
                <w:kern w:val="0"/>
                <w:sz w:val="18"/>
                <w:szCs w:val="18"/>
              </w:rPr>
            </w:pPr>
            <w:r>
              <w:rPr>
                <w:rFonts w:hint="eastAsia" w:ascii="宋体" w:hAnsi="宋体"/>
                <w:kern w:val="0"/>
                <w:sz w:val="18"/>
                <w:szCs w:val="18"/>
              </w:rPr>
              <w:t>联系人证件号码</w:t>
            </w:r>
          </w:p>
        </w:tc>
        <w:tc>
          <w:tcPr>
            <w:tcW w:w="2090" w:type="dxa"/>
            <w:tcBorders>
              <w:top w:val="single" w:color="000000" w:sz="4" w:space="0"/>
              <w:left w:val="nil"/>
              <w:bottom w:val="single" w:color="000000" w:sz="4" w:space="0"/>
              <w:right w:val="single" w:color="000000" w:sz="4" w:space="0"/>
            </w:tcBorders>
            <w:vAlign w:val="center"/>
          </w:tcPr>
          <w:p>
            <w:pPr>
              <w:widowControl/>
              <w:jc w:val="center"/>
              <w:rPr>
                <w:b/>
                <w:bCs/>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atLeast"/>
          <w:jc w:val="center"/>
        </w:trPr>
        <w:tc>
          <w:tcPr>
            <w:tcW w:w="840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rPr>
                <w:rFonts w:ascii="宋体" w:hAnsi="宋体"/>
                <w:b/>
                <w:bCs/>
                <w:kern w:val="0"/>
                <w:sz w:val="18"/>
                <w:szCs w:val="18"/>
              </w:rPr>
            </w:pPr>
            <w:r>
              <w:rPr>
                <w:rFonts w:hint="eastAsia" w:ascii="宋体" w:hAnsi="宋体"/>
                <w:b/>
                <w:bCs/>
                <w:kern w:val="0"/>
                <w:sz w:val="18"/>
                <w:szCs w:val="18"/>
                <w:lang w:eastAsia="zh-CN"/>
              </w:rPr>
              <w:t>四</w:t>
            </w:r>
            <w:r>
              <w:rPr>
                <w:rFonts w:hint="eastAsia" w:ascii="宋体" w:hAnsi="宋体"/>
                <w:b/>
                <w:bCs/>
                <w:kern w:val="0"/>
                <w:sz w:val="18"/>
                <w:szCs w:val="18"/>
              </w:rPr>
              <w:t>、承诺</w:t>
            </w:r>
          </w:p>
          <w:p>
            <w:pPr>
              <w:numPr>
                <w:numId w:val="0"/>
              </w:numPr>
              <w:snapToGrid w:val="0"/>
              <w:spacing w:line="360" w:lineRule="exact"/>
              <w:rPr>
                <w:rFonts w:hint="eastAsia" w:ascii="宋体" w:hAnsi="宋体"/>
                <w:sz w:val="18"/>
                <w:szCs w:val="18"/>
              </w:rPr>
            </w:pPr>
            <w:r>
              <w:rPr>
                <w:rFonts w:hint="eastAsia"/>
                <w:b/>
                <w:snapToGrid w:val="0"/>
                <w:kern w:val="0"/>
                <w:sz w:val="18"/>
                <w:szCs w:val="18"/>
                <w:lang w:val="en-US" w:eastAsia="zh-CN"/>
              </w:rPr>
              <w:t xml:space="preserve">    </w:t>
            </w:r>
            <w:r>
              <w:rPr>
                <w:rFonts w:hint="eastAsia"/>
                <w:b/>
                <w:snapToGrid w:val="0"/>
                <w:kern w:val="0"/>
                <w:sz w:val="18"/>
                <w:szCs w:val="18"/>
              </w:rPr>
              <w:t>我公司承诺对业务申请书填写信息及提交申请材料的真实性、准确性负责，</w:t>
            </w:r>
            <w:r>
              <w:rPr>
                <w:rFonts w:hint="eastAsia"/>
                <w:b/>
                <w:snapToGrid w:val="0"/>
                <w:kern w:val="0"/>
                <w:sz w:val="18"/>
                <w:szCs w:val="18"/>
                <w:lang w:eastAsia="zh-CN"/>
              </w:rPr>
              <w:t>愿意</w:t>
            </w:r>
            <w:r>
              <w:rPr>
                <w:rFonts w:hint="eastAsia"/>
                <w:b/>
                <w:snapToGrid w:val="0"/>
                <w:kern w:val="0"/>
                <w:sz w:val="18"/>
                <w:szCs w:val="18"/>
              </w:rPr>
              <w:t>接受国家外汇管理部门的监督、管理和检查，并承担违反外汇管理法规的法律责任。</w:t>
            </w:r>
          </w:p>
          <w:p>
            <w:pPr>
              <w:widowControl/>
              <w:jc w:val="center"/>
              <w:rPr>
                <w:b/>
                <w:bCs/>
                <w:kern w:val="0"/>
                <w:sz w:val="18"/>
                <w:szCs w:val="18"/>
              </w:rPr>
            </w:pPr>
          </w:p>
        </w:tc>
      </w:tr>
    </w:tbl>
    <w:p>
      <w:pPr>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填表人：</w:t>
      </w:r>
      <w:r>
        <w:rPr>
          <w:rFonts w:hint="eastAsia" w:ascii="仿宋_GB2312" w:eastAsia="仿宋_GB2312"/>
          <w:sz w:val="30"/>
          <w:szCs w:val="30"/>
          <w:lang w:val="en-US" w:eastAsia="zh-CN"/>
        </w:rPr>
        <w:t xml:space="preserve">                   </w:t>
      </w:r>
    </w:p>
    <w:p>
      <w:pPr>
        <w:rPr>
          <w:rFonts w:hint="eastAsia" w:ascii="仿宋_GB2312" w:eastAsia="仿宋_GB2312"/>
          <w:sz w:val="28"/>
          <w:szCs w:val="28"/>
          <w:lang w:val="en-US" w:eastAsia="zh-CN"/>
        </w:rPr>
      </w:pPr>
      <w:r>
        <w:rPr>
          <w:rFonts w:hint="eastAsia" w:ascii="仿宋_GB2312" w:eastAsia="仿宋_GB2312"/>
          <w:sz w:val="30"/>
          <w:szCs w:val="30"/>
          <w:lang w:val="en-US" w:eastAsia="zh-CN"/>
        </w:rPr>
        <w:t xml:space="preserve"> 联系电话：  </w:t>
      </w:r>
      <w:r>
        <w:rPr>
          <w:rFonts w:hint="eastAsia" w:ascii="仿宋_GB2312" w:eastAsia="仿宋_GB2312"/>
          <w:sz w:val="28"/>
          <w:szCs w:val="28"/>
          <w:lang w:val="en-US" w:eastAsia="zh-CN"/>
        </w:rPr>
        <w:t xml:space="preserve">                                                     </w:t>
      </w:r>
    </w:p>
    <w:p>
      <w:pPr>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w:t>
      </w:r>
    </w:p>
    <w:p>
      <w:pPr>
        <w:rPr>
          <w:rFonts w:hint="eastAsia" w:ascii="仿宋_GB2312" w:eastAsia="仿宋_GB2312"/>
          <w:sz w:val="28"/>
          <w:szCs w:val="28"/>
          <w:lang w:val="en-US" w:eastAsia="zh-CN"/>
        </w:rPr>
      </w:pPr>
    </w:p>
    <w:p>
      <w:pPr>
        <w:widowControl/>
        <w:jc w:val="left"/>
        <w:rPr>
          <w:rFonts w:hint="eastAsia" w:ascii="仿宋_GB2312" w:eastAsia="仿宋_GB2312"/>
          <w:kern w:val="0"/>
          <w:sz w:val="30"/>
          <w:szCs w:val="30"/>
        </w:rPr>
      </w:pPr>
      <w:r>
        <w:rPr>
          <w:rFonts w:hint="eastAsia" w:ascii="仿宋_GB2312" w:eastAsia="仿宋_GB2312"/>
          <w:sz w:val="28"/>
          <w:szCs w:val="28"/>
          <w:lang w:val="en-US" w:eastAsia="zh-CN"/>
        </w:rPr>
        <w:t xml:space="preserve">                            </w:t>
      </w:r>
      <w:r>
        <w:rPr>
          <w:rFonts w:hint="eastAsia" w:ascii="仿宋_GB2312" w:eastAsia="仿宋_GB2312"/>
          <w:sz w:val="30"/>
          <w:szCs w:val="30"/>
          <w:lang w:val="en-US" w:eastAsia="zh-CN"/>
        </w:rPr>
        <w:t xml:space="preserve">            （申请人</w:t>
      </w:r>
      <w:r>
        <w:rPr>
          <w:rFonts w:hint="eastAsia" w:ascii="仿宋_GB2312" w:eastAsia="仿宋_GB2312"/>
          <w:sz w:val="30"/>
          <w:szCs w:val="30"/>
          <w:lang w:eastAsia="zh-CN"/>
        </w:rPr>
        <w:t xml:space="preserve">公章）    </w:t>
      </w:r>
    </w:p>
    <w:p>
      <w:pPr>
        <w:widowControl/>
        <w:jc w:val="left"/>
        <w:rPr>
          <w:rFonts w:hint="eastAsia" w:ascii="仿宋_GB2312" w:eastAsia="仿宋_GB2312"/>
          <w:kern w:val="0"/>
          <w:sz w:val="30"/>
          <w:szCs w:val="30"/>
          <w:lang w:val="en-US" w:eastAsia="zh-CN"/>
        </w:rPr>
      </w:pPr>
      <w:r>
        <w:rPr>
          <w:rFonts w:hint="eastAsia" w:ascii="仿宋_GB2312" w:eastAsia="仿宋_GB2312"/>
          <w:kern w:val="0"/>
          <w:sz w:val="30"/>
          <w:szCs w:val="30"/>
          <w:lang w:val="en-US" w:eastAsia="zh-CN"/>
        </w:rPr>
        <w:t xml:space="preserve">                                      年     月   日</w:t>
      </w:r>
    </w:p>
    <w:p>
      <w:pPr>
        <w:widowControl/>
        <w:jc w:val="left"/>
        <w:rPr>
          <w:rFonts w:hint="eastAsia" w:ascii="仿宋_GB2312" w:eastAsia="仿宋_GB2312"/>
          <w:kern w:val="0"/>
          <w:sz w:val="28"/>
          <w:szCs w:val="28"/>
          <w:lang w:eastAsia="zh-CN"/>
        </w:rPr>
      </w:pPr>
    </w:p>
    <w:p>
      <w:pPr>
        <w:widowControl/>
        <w:jc w:val="left"/>
        <w:rPr>
          <w:rFonts w:hint="eastAsia" w:ascii="仿宋_GB2312" w:eastAsia="仿宋_GB2312"/>
          <w:kern w:val="0"/>
          <w:sz w:val="28"/>
          <w:szCs w:val="28"/>
          <w:lang w:eastAsia="zh-CN"/>
        </w:rPr>
      </w:pP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 xml:space="preserve">提示：办理本业务，应出示营业执照原件或加盖单位公章的复印件  </w:t>
      </w:r>
    </w:p>
    <w:p>
      <w:pPr>
        <w:widowControl/>
        <w:jc w:val="left"/>
        <w:rPr>
          <w:rFonts w:hint="eastAsia" w:ascii="仿宋_GB2312" w:eastAsia="仿宋_GB2312"/>
          <w:b/>
          <w:bCs/>
          <w:kern w:val="0"/>
          <w:sz w:val="28"/>
          <w:szCs w:val="28"/>
          <w:lang w:eastAsia="zh-CN"/>
        </w:rPr>
      </w:pPr>
    </w:p>
    <w:p>
      <w:pPr>
        <w:widowControl/>
        <w:jc w:val="left"/>
        <w:rPr>
          <w:rFonts w:hint="eastAsia" w:ascii="仿宋_GB2312" w:eastAsia="仿宋_GB2312"/>
          <w:b/>
          <w:bCs/>
          <w:kern w:val="0"/>
          <w:sz w:val="28"/>
          <w:szCs w:val="28"/>
          <w:lang w:eastAsia="zh-CN"/>
        </w:rPr>
      </w:pPr>
      <w:r>
        <w:rPr>
          <w:rFonts w:hint="eastAsia" w:ascii="仿宋_GB2312" w:eastAsia="仿宋_GB2312"/>
          <w:b/>
          <w:bCs/>
          <w:kern w:val="0"/>
          <w:sz w:val="28"/>
          <w:szCs w:val="28"/>
          <w:lang w:eastAsia="zh-CN"/>
        </w:rPr>
        <w:t>附：</w:t>
      </w:r>
      <w:r>
        <w:rPr>
          <w:rFonts w:hint="eastAsia" w:ascii="仿宋_GB2312" w:hAnsi="仿宋_GB2312" w:eastAsia="仿宋_GB2312" w:cs="仿宋_GB2312"/>
          <w:b/>
          <w:bCs/>
          <w:kern w:val="0"/>
          <w:sz w:val="28"/>
          <w:szCs w:val="28"/>
          <w:lang w:eastAsia="zh-CN"/>
        </w:rPr>
        <w:t>相关材料</w:t>
      </w:r>
    </w:p>
    <w:p>
      <w:pPr>
        <w:widowControl/>
        <w:jc w:val="left"/>
        <w:rPr>
          <w:rFonts w:hint="eastAsia" w:ascii="宋体" w:hAnsi="宋体"/>
          <w:b/>
          <w:bCs/>
          <w:kern w:val="0"/>
          <w:sz w:val="21"/>
          <w:szCs w:val="21"/>
        </w:rPr>
      </w:pPr>
      <w:r>
        <w:rPr>
          <w:rFonts w:hint="eastAsia" w:ascii="宋体" w:hAnsi="宋体"/>
          <w:b/>
          <w:bCs/>
          <w:kern w:val="0"/>
          <w:sz w:val="21"/>
          <w:szCs w:val="21"/>
        </w:rPr>
        <w:t>★提款</w:t>
      </w:r>
      <w:r>
        <w:rPr>
          <w:rFonts w:hint="eastAsia" w:ascii="宋体" w:hAnsi="宋体"/>
          <w:b/>
          <w:bCs/>
          <w:kern w:val="0"/>
          <w:sz w:val="21"/>
          <w:szCs w:val="21"/>
          <w:lang w:eastAsia="zh-CN"/>
        </w:rPr>
        <w:t>备案</w:t>
      </w:r>
      <w:r>
        <w:rPr>
          <w:rFonts w:hint="eastAsia" w:ascii="宋体" w:hAnsi="宋体"/>
          <w:b/>
          <w:bCs/>
          <w:kern w:val="0"/>
          <w:sz w:val="21"/>
          <w:szCs w:val="21"/>
        </w:rPr>
        <w:t>申请材料</w:t>
      </w:r>
      <w:r>
        <w:rPr>
          <w:rFonts w:hint="eastAsia" w:ascii="宋体" w:hAnsi="宋体"/>
          <w:b/>
          <w:bCs/>
          <w:kern w:val="0"/>
          <w:sz w:val="21"/>
          <w:szCs w:val="21"/>
          <w:lang w:val="en-US" w:eastAsia="zh-CN"/>
        </w:rPr>
        <w:t>（根据提示写清材料名称）</w:t>
      </w:r>
      <w:r>
        <w:rPr>
          <w:rFonts w:hint="eastAsia" w:ascii="宋体" w:hAnsi="宋体"/>
          <w:b/>
          <w:bCs/>
          <w:kern w:val="0"/>
          <w:sz w:val="21"/>
          <w:szCs w:val="21"/>
        </w:rPr>
        <w:t>：</w:t>
      </w:r>
    </w:p>
    <w:p>
      <w:pPr>
        <w:widowControl/>
        <w:ind w:firstLine="420" w:firstLineChars="200"/>
        <w:jc w:val="left"/>
        <w:rPr>
          <w:rFonts w:hint="eastAsia" w:ascii="宋体" w:hAnsi="宋体"/>
          <w:b w:val="0"/>
          <w:bCs w:val="0"/>
          <w:kern w:val="0"/>
          <w:sz w:val="21"/>
          <w:szCs w:val="21"/>
          <w:lang w:val="en-US" w:eastAsia="zh-CN"/>
        </w:rPr>
      </w:pPr>
      <w:r>
        <w:rPr>
          <w:rFonts w:hint="eastAsia" w:ascii="宋体" w:hAnsi="宋体"/>
          <w:b w:val="0"/>
          <w:bCs w:val="0"/>
          <w:kern w:val="0"/>
          <w:sz w:val="21"/>
          <w:szCs w:val="21"/>
          <w:lang w:val="en-US" w:eastAsia="zh-CN"/>
        </w:rPr>
        <w:t>1.</w:t>
      </w:r>
    </w:p>
    <w:p>
      <w:pPr>
        <w:widowControl/>
        <w:ind w:firstLine="420" w:firstLineChars="200"/>
        <w:jc w:val="left"/>
        <w:rPr>
          <w:rFonts w:hint="eastAsia" w:ascii="宋体" w:hAnsi="宋体"/>
          <w:b w:val="0"/>
          <w:bCs w:val="0"/>
          <w:kern w:val="0"/>
          <w:sz w:val="21"/>
          <w:szCs w:val="21"/>
          <w:lang w:val="en-US" w:eastAsia="zh-CN"/>
        </w:rPr>
      </w:pPr>
      <w:r>
        <w:rPr>
          <w:rFonts w:hint="eastAsia" w:ascii="宋体" w:hAnsi="宋体"/>
          <w:b w:val="0"/>
          <w:bCs w:val="0"/>
          <w:kern w:val="0"/>
          <w:sz w:val="21"/>
          <w:szCs w:val="21"/>
          <w:lang w:val="en-US" w:eastAsia="zh-CN"/>
        </w:rPr>
        <w:t>2.</w:t>
      </w:r>
    </w:p>
    <w:p>
      <w:pPr>
        <w:widowControl/>
        <w:ind w:firstLine="420" w:firstLineChars="200"/>
        <w:jc w:val="left"/>
        <w:rPr>
          <w:rFonts w:hint="eastAsia" w:ascii="宋体" w:hAnsi="宋体"/>
          <w:b w:val="0"/>
          <w:bCs w:val="0"/>
          <w:kern w:val="0"/>
          <w:sz w:val="21"/>
          <w:szCs w:val="21"/>
          <w:lang w:val="en-US" w:eastAsia="zh-CN"/>
        </w:rPr>
      </w:pPr>
      <w:r>
        <w:rPr>
          <w:rFonts w:hint="eastAsia" w:ascii="宋体" w:hAnsi="宋体"/>
          <w:b w:val="0"/>
          <w:bCs w:val="0"/>
          <w:kern w:val="0"/>
          <w:sz w:val="21"/>
          <w:szCs w:val="21"/>
          <w:lang w:val="en-US" w:eastAsia="zh-CN"/>
        </w:rPr>
        <w:t>提示：</w:t>
      </w:r>
    </w:p>
    <w:p>
      <w:pPr>
        <w:ind w:firstLine="420" w:firstLineChars="200"/>
        <w:rPr>
          <w:rFonts w:ascii="宋体" w:hAnsi="宋体"/>
          <w:kern w:val="0"/>
          <w:sz w:val="21"/>
          <w:szCs w:val="21"/>
        </w:rPr>
      </w:pPr>
      <w:r>
        <w:rPr>
          <w:rFonts w:hint="eastAsia" w:ascii="宋体" w:hAnsi="宋体"/>
          <w:kern w:val="0"/>
          <w:sz w:val="21"/>
          <w:szCs w:val="21"/>
          <w:lang w:eastAsia="zh-CN"/>
        </w:rPr>
        <w:t>（</w:t>
      </w:r>
      <w:r>
        <w:rPr>
          <w:rFonts w:hint="eastAsia" w:ascii="宋体" w:hAnsi="宋体"/>
          <w:kern w:val="0"/>
          <w:sz w:val="21"/>
          <w:szCs w:val="21"/>
          <w:lang w:val="en-US" w:eastAsia="zh-CN"/>
        </w:rPr>
        <w:t>1</w:t>
      </w:r>
      <w:r>
        <w:rPr>
          <w:rFonts w:hint="eastAsia" w:ascii="宋体" w:hAnsi="宋体"/>
          <w:kern w:val="0"/>
          <w:sz w:val="21"/>
          <w:szCs w:val="21"/>
          <w:lang w:eastAsia="zh-CN"/>
        </w:rPr>
        <w:t>）</w:t>
      </w:r>
      <w:r>
        <w:rPr>
          <w:rFonts w:ascii="宋体" w:hAnsi="宋体"/>
          <w:kern w:val="0"/>
          <w:sz w:val="21"/>
          <w:szCs w:val="21"/>
        </w:rPr>
        <w:t>以实物形式办理提款的，应提供已办理实物提款的证明材料（外债签约</w:t>
      </w:r>
      <w:r>
        <w:rPr>
          <w:rFonts w:hint="eastAsia" w:ascii="宋体" w:hAnsi="宋体"/>
          <w:kern w:val="0"/>
          <w:sz w:val="21"/>
          <w:szCs w:val="21"/>
        </w:rPr>
        <w:t>登记</w:t>
      </w:r>
      <w:r>
        <w:rPr>
          <w:rFonts w:ascii="宋体" w:hAnsi="宋体"/>
          <w:kern w:val="0"/>
          <w:sz w:val="21"/>
          <w:szCs w:val="21"/>
        </w:rPr>
        <w:t>日期应在报关日期之前）。</w:t>
      </w:r>
    </w:p>
    <w:p>
      <w:pPr>
        <w:ind w:firstLine="420" w:firstLineChars="200"/>
        <w:rPr>
          <w:rFonts w:ascii="宋体" w:hAnsi="宋体"/>
          <w:kern w:val="0"/>
          <w:sz w:val="21"/>
          <w:szCs w:val="21"/>
        </w:rPr>
      </w:pPr>
      <w:r>
        <w:rPr>
          <w:rFonts w:hint="eastAsia" w:ascii="宋体" w:hAnsi="宋体"/>
          <w:kern w:val="0"/>
          <w:sz w:val="21"/>
          <w:szCs w:val="21"/>
          <w:lang w:eastAsia="zh-CN"/>
        </w:rPr>
        <w:t>（</w:t>
      </w:r>
      <w:r>
        <w:rPr>
          <w:rFonts w:hint="eastAsia" w:ascii="宋体" w:hAnsi="宋体"/>
          <w:kern w:val="0"/>
          <w:sz w:val="21"/>
          <w:szCs w:val="21"/>
          <w:lang w:val="en-US" w:eastAsia="zh-CN"/>
        </w:rPr>
        <w:t>2</w:t>
      </w:r>
      <w:r>
        <w:rPr>
          <w:rFonts w:hint="eastAsia" w:ascii="宋体" w:hAnsi="宋体"/>
          <w:kern w:val="0"/>
          <w:sz w:val="21"/>
          <w:szCs w:val="21"/>
          <w:lang w:eastAsia="zh-CN"/>
        </w:rPr>
        <w:t>）</w:t>
      </w:r>
      <w:r>
        <w:rPr>
          <w:rFonts w:ascii="宋体" w:hAnsi="宋体"/>
          <w:kern w:val="0"/>
          <w:sz w:val="21"/>
          <w:szCs w:val="21"/>
        </w:rPr>
        <w:t>利息本金化的，应提供利息本金化协议或通知。</w:t>
      </w:r>
    </w:p>
    <w:p>
      <w:pPr>
        <w:widowControl/>
        <w:ind w:firstLine="420" w:firstLineChars="200"/>
        <w:rPr>
          <w:rFonts w:ascii="宋体" w:hAnsi="宋体"/>
          <w:kern w:val="0"/>
          <w:sz w:val="21"/>
          <w:szCs w:val="21"/>
        </w:rPr>
      </w:pPr>
      <w:r>
        <w:rPr>
          <w:rFonts w:hint="eastAsia" w:ascii="宋体" w:hAnsi="宋体"/>
          <w:kern w:val="0"/>
          <w:sz w:val="21"/>
          <w:szCs w:val="21"/>
          <w:lang w:eastAsia="zh-CN"/>
        </w:rPr>
        <w:t>（</w:t>
      </w:r>
      <w:r>
        <w:rPr>
          <w:rFonts w:hint="eastAsia" w:ascii="宋体" w:hAnsi="宋体"/>
          <w:kern w:val="0"/>
          <w:sz w:val="21"/>
          <w:szCs w:val="21"/>
          <w:lang w:val="en-US" w:eastAsia="zh-CN"/>
        </w:rPr>
        <w:t>3</w:t>
      </w:r>
      <w:r>
        <w:rPr>
          <w:rFonts w:hint="eastAsia" w:ascii="宋体" w:hAnsi="宋体"/>
          <w:kern w:val="0"/>
          <w:sz w:val="21"/>
          <w:szCs w:val="21"/>
          <w:lang w:eastAsia="zh-CN"/>
        </w:rPr>
        <w:t>）</w:t>
      </w:r>
      <w:r>
        <w:rPr>
          <w:rFonts w:hint="eastAsia" w:ascii="宋体" w:hAnsi="宋体"/>
          <w:kern w:val="0"/>
          <w:sz w:val="21"/>
          <w:szCs w:val="21"/>
        </w:rPr>
        <w:t>债务收入存放境外的，应提供资金入账凭证</w:t>
      </w:r>
      <w:r>
        <w:rPr>
          <w:rFonts w:ascii="宋体" w:hAnsi="宋体"/>
          <w:kern w:val="0"/>
          <w:sz w:val="21"/>
          <w:szCs w:val="21"/>
        </w:rPr>
        <w:t>。</w:t>
      </w:r>
    </w:p>
    <w:p>
      <w:pPr>
        <w:ind w:firstLine="420" w:firstLineChars="200"/>
        <w:rPr>
          <w:rFonts w:ascii="宋体" w:hAnsi="宋体"/>
          <w:kern w:val="0"/>
          <w:sz w:val="21"/>
          <w:szCs w:val="21"/>
        </w:rPr>
      </w:pPr>
      <w:r>
        <w:rPr>
          <w:rFonts w:hint="eastAsia" w:ascii="宋体" w:hAnsi="宋体"/>
          <w:kern w:val="0"/>
          <w:sz w:val="21"/>
          <w:szCs w:val="21"/>
          <w:lang w:eastAsia="zh-CN"/>
        </w:rPr>
        <w:t>（</w:t>
      </w:r>
      <w:r>
        <w:rPr>
          <w:rFonts w:hint="eastAsia" w:ascii="宋体" w:hAnsi="宋体"/>
          <w:kern w:val="0"/>
          <w:sz w:val="21"/>
          <w:szCs w:val="21"/>
          <w:lang w:val="en-US" w:eastAsia="zh-CN"/>
        </w:rPr>
        <w:t>4</w:t>
      </w:r>
      <w:r>
        <w:rPr>
          <w:rFonts w:hint="eastAsia" w:ascii="宋体" w:hAnsi="宋体"/>
          <w:kern w:val="0"/>
          <w:sz w:val="21"/>
          <w:szCs w:val="21"/>
          <w:lang w:eastAsia="zh-CN"/>
        </w:rPr>
        <w:t>）</w:t>
      </w:r>
      <w:r>
        <w:rPr>
          <w:rFonts w:ascii="宋体" w:hAnsi="宋体"/>
          <w:kern w:val="0"/>
          <w:sz w:val="21"/>
          <w:szCs w:val="21"/>
        </w:rPr>
        <w:t>根据债务人指令由债权人在贷款项下直接办理对境内、外货物或服务提供商支付的，应提供交易合同、债权人付款确认通知等。</w:t>
      </w:r>
    </w:p>
    <w:p>
      <w:pPr>
        <w:widowControl/>
        <w:ind w:firstLine="420" w:firstLineChars="200"/>
        <w:jc w:val="left"/>
        <w:rPr>
          <w:rFonts w:hint="eastAsia" w:ascii="宋体" w:hAnsi="宋体"/>
          <w:kern w:val="0"/>
          <w:sz w:val="21"/>
          <w:szCs w:val="21"/>
        </w:rPr>
      </w:pPr>
      <w:r>
        <w:rPr>
          <w:rFonts w:hint="eastAsia" w:ascii="宋体" w:hAnsi="宋体"/>
          <w:kern w:val="0"/>
          <w:sz w:val="21"/>
          <w:szCs w:val="21"/>
          <w:lang w:eastAsia="zh-CN"/>
        </w:rPr>
        <w:t>（</w:t>
      </w:r>
      <w:r>
        <w:rPr>
          <w:rFonts w:hint="eastAsia" w:ascii="宋体" w:hAnsi="宋体"/>
          <w:kern w:val="0"/>
          <w:sz w:val="21"/>
          <w:szCs w:val="21"/>
          <w:lang w:val="en-US" w:eastAsia="zh-CN"/>
        </w:rPr>
        <w:t>5</w:t>
      </w:r>
      <w:r>
        <w:rPr>
          <w:rFonts w:hint="eastAsia" w:ascii="宋体" w:hAnsi="宋体"/>
          <w:kern w:val="0"/>
          <w:sz w:val="21"/>
          <w:szCs w:val="21"/>
          <w:lang w:eastAsia="zh-CN"/>
        </w:rPr>
        <w:t>）</w:t>
      </w:r>
      <w:r>
        <w:rPr>
          <w:rFonts w:hint="eastAsia" w:ascii="宋体" w:hAnsi="宋体"/>
          <w:kern w:val="0"/>
          <w:sz w:val="21"/>
          <w:szCs w:val="21"/>
        </w:rPr>
        <w:t>对于非银行债务人向</w:t>
      </w:r>
      <w:r>
        <w:rPr>
          <w:rFonts w:ascii="宋体" w:hAnsi="宋体"/>
          <w:kern w:val="0"/>
          <w:sz w:val="21"/>
          <w:szCs w:val="21"/>
        </w:rPr>
        <w:t>离岸银行</w:t>
      </w:r>
      <w:r>
        <w:rPr>
          <w:rFonts w:hint="eastAsia" w:ascii="宋体" w:hAnsi="宋体"/>
          <w:kern w:val="0"/>
          <w:sz w:val="21"/>
          <w:szCs w:val="21"/>
        </w:rPr>
        <w:t>借用的</w:t>
      </w:r>
      <w:r>
        <w:rPr>
          <w:rFonts w:ascii="宋体" w:hAnsi="宋体"/>
          <w:kern w:val="0"/>
          <w:sz w:val="21"/>
          <w:szCs w:val="21"/>
        </w:rPr>
        <w:t>离岸</w:t>
      </w:r>
      <w:r>
        <w:rPr>
          <w:rFonts w:hint="eastAsia" w:ascii="宋体" w:hAnsi="宋体"/>
          <w:kern w:val="0"/>
          <w:sz w:val="21"/>
          <w:szCs w:val="21"/>
        </w:rPr>
        <w:t>贷款，提供</w:t>
      </w:r>
      <w:r>
        <w:rPr>
          <w:rFonts w:ascii="宋体" w:hAnsi="宋体"/>
          <w:kern w:val="0"/>
          <w:sz w:val="21"/>
          <w:szCs w:val="21"/>
        </w:rPr>
        <w:t>相关外汇资金由离岸银行划转至境内借款人的外债专用账户</w:t>
      </w:r>
      <w:r>
        <w:rPr>
          <w:rFonts w:hint="eastAsia" w:ascii="宋体" w:hAnsi="宋体"/>
          <w:kern w:val="0"/>
          <w:sz w:val="21"/>
          <w:szCs w:val="21"/>
        </w:rPr>
        <w:t>的入账凭证。</w:t>
      </w:r>
    </w:p>
    <w:p>
      <w:pPr>
        <w:widowControl/>
        <w:ind w:firstLine="420" w:firstLineChars="200"/>
        <w:jc w:val="left"/>
        <w:rPr>
          <w:rFonts w:hint="eastAsia" w:ascii="宋体" w:hAnsi="宋体"/>
          <w:kern w:val="0"/>
          <w:sz w:val="21"/>
          <w:szCs w:val="21"/>
        </w:rPr>
      </w:pPr>
      <w:r>
        <w:rPr>
          <w:rFonts w:hint="eastAsia" w:ascii="宋体" w:hAnsi="宋体"/>
          <w:kern w:val="0"/>
          <w:sz w:val="21"/>
          <w:szCs w:val="21"/>
          <w:lang w:eastAsia="zh-CN"/>
        </w:rPr>
        <w:t>（</w:t>
      </w:r>
      <w:r>
        <w:rPr>
          <w:rFonts w:hint="eastAsia" w:ascii="宋体" w:hAnsi="宋体"/>
          <w:kern w:val="0"/>
          <w:sz w:val="21"/>
          <w:szCs w:val="21"/>
          <w:lang w:val="en-US" w:eastAsia="zh-CN"/>
        </w:rPr>
        <w:t>6</w:t>
      </w:r>
      <w:r>
        <w:rPr>
          <w:rFonts w:hint="eastAsia" w:ascii="宋体" w:hAnsi="宋体"/>
          <w:kern w:val="0"/>
          <w:sz w:val="21"/>
          <w:szCs w:val="21"/>
          <w:lang w:eastAsia="zh-CN"/>
        </w:rPr>
        <w:t>）</w:t>
      </w:r>
      <w:r>
        <w:rPr>
          <w:rFonts w:hint="eastAsia" w:ascii="宋体" w:hAnsi="宋体"/>
          <w:kern w:val="0"/>
          <w:sz w:val="21"/>
          <w:szCs w:val="21"/>
        </w:rPr>
        <w:t>非银行债务人在境外发债且发债资金不调回境内的，提供发债专用账户的入账凭证。</w:t>
      </w:r>
    </w:p>
    <w:p>
      <w:pPr>
        <w:widowControl/>
        <w:ind w:firstLine="420" w:firstLineChars="200"/>
        <w:jc w:val="left"/>
        <w:rPr>
          <w:rFonts w:hint="eastAsia" w:ascii="宋体" w:hAnsi="宋体" w:eastAsia="宋体" w:cs="宋体"/>
          <w:kern w:val="0"/>
          <w:sz w:val="21"/>
          <w:szCs w:val="21"/>
        </w:rPr>
      </w:pPr>
      <w:r>
        <w:rPr>
          <w:rFonts w:hint="eastAsia" w:ascii="宋体" w:hAnsi="宋体" w:cs="宋体"/>
          <w:kern w:val="0"/>
          <w:sz w:val="21"/>
          <w:szCs w:val="21"/>
          <w:lang w:eastAsia="zh-CN"/>
        </w:rPr>
        <w:t>（</w:t>
      </w:r>
      <w:r>
        <w:rPr>
          <w:rFonts w:hint="eastAsia" w:ascii="宋体" w:hAnsi="宋体" w:cs="宋体"/>
          <w:kern w:val="0"/>
          <w:sz w:val="21"/>
          <w:szCs w:val="21"/>
          <w:lang w:val="en-US" w:eastAsia="zh-CN"/>
        </w:rPr>
        <w:t>7</w:t>
      </w:r>
      <w:r>
        <w:rPr>
          <w:rFonts w:hint="eastAsia" w:ascii="宋体" w:hAnsi="宋体" w:cs="宋体"/>
          <w:kern w:val="0"/>
          <w:sz w:val="21"/>
          <w:szCs w:val="21"/>
          <w:lang w:eastAsia="zh-CN"/>
        </w:rPr>
        <w:t>）熊猫债项下提款资金划转至债务人账户的入账凭证</w:t>
      </w:r>
      <w:r>
        <w:rPr>
          <w:rFonts w:hint="eastAsia" w:ascii="宋体" w:hAnsi="宋体"/>
          <w:color w:val="auto"/>
          <w:kern w:val="0"/>
          <w:sz w:val="21"/>
          <w:szCs w:val="21"/>
          <w:highlight w:val="none"/>
        </w:rPr>
        <w:t>（境外机构委托主承销商在境内银行业金融机构开立托管账户的办理）</w:t>
      </w:r>
      <w:r>
        <w:rPr>
          <w:rFonts w:hint="eastAsia" w:ascii="宋体" w:hAnsi="宋体" w:cs="宋体"/>
          <w:kern w:val="0"/>
          <w:sz w:val="21"/>
          <w:szCs w:val="21"/>
          <w:lang w:eastAsia="zh-CN"/>
        </w:rPr>
        <w:t>。</w:t>
      </w:r>
    </w:p>
    <w:p>
      <w:pPr>
        <w:widowControl/>
        <w:ind w:firstLine="420" w:firstLineChars="200"/>
        <w:jc w:val="left"/>
        <w:rPr>
          <w:rFonts w:ascii="宋体" w:hAnsi="宋体"/>
          <w:kern w:val="0"/>
          <w:sz w:val="21"/>
          <w:szCs w:val="21"/>
        </w:rPr>
      </w:pPr>
      <w:r>
        <w:rPr>
          <w:rFonts w:hint="eastAsia" w:ascii="宋体" w:hAnsi="宋体"/>
          <w:kern w:val="0"/>
          <w:sz w:val="21"/>
          <w:szCs w:val="21"/>
          <w:lang w:eastAsia="zh-CN"/>
        </w:rPr>
        <w:t>（</w:t>
      </w:r>
      <w:r>
        <w:rPr>
          <w:rFonts w:hint="eastAsia" w:ascii="宋体" w:hAnsi="宋体"/>
          <w:kern w:val="0"/>
          <w:sz w:val="21"/>
          <w:szCs w:val="21"/>
          <w:lang w:val="en-US" w:eastAsia="zh-CN"/>
        </w:rPr>
        <w:t>8</w:t>
      </w:r>
      <w:r>
        <w:rPr>
          <w:rFonts w:hint="eastAsia" w:ascii="宋体" w:hAnsi="宋体"/>
          <w:kern w:val="0"/>
          <w:sz w:val="21"/>
          <w:szCs w:val="21"/>
          <w:lang w:eastAsia="zh-CN"/>
        </w:rPr>
        <w:t>）</w:t>
      </w:r>
      <w:r>
        <w:rPr>
          <w:rFonts w:ascii="宋体" w:hAnsi="宋体"/>
          <w:kern w:val="0"/>
          <w:sz w:val="21"/>
          <w:szCs w:val="21"/>
        </w:rPr>
        <w:t>其他可能导致外债提款额或外债本金余额发生变动但无法通过境内银行向外汇局反馈相关数据的情形，应提供证明交易真实性的材料。</w:t>
      </w:r>
    </w:p>
    <w:p>
      <w:pPr>
        <w:widowControl/>
        <w:numPr>
          <w:ilvl w:val="0"/>
          <w:numId w:val="4"/>
        </w:numPr>
        <w:jc w:val="left"/>
        <w:rPr>
          <w:rFonts w:hint="eastAsia" w:ascii="宋体" w:hAnsi="宋体"/>
          <w:kern w:val="0"/>
          <w:sz w:val="21"/>
          <w:szCs w:val="21"/>
        </w:rPr>
      </w:pPr>
      <w:r>
        <w:rPr>
          <w:rFonts w:hint="eastAsia" w:ascii="宋体" w:hAnsi="宋体"/>
          <w:b/>
          <w:kern w:val="0"/>
          <w:sz w:val="21"/>
          <w:szCs w:val="21"/>
        </w:rPr>
        <w:t>还本付息</w:t>
      </w:r>
      <w:r>
        <w:rPr>
          <w:rFonts w:hint="eastAsia" w:ascii="宋体" w:hAnsi="宋体"/>
          <w:b/>
          <w:bCs/>
          <w:kern w:val="0"/>
          <w:sz w:val="21"/>
          <w:szCs w:val="21"/>
        </w:rPr>
        <w:t>申请材料</w:t>
      </w:r>
      <w:r>
        <w:rPr>
          <w:rFonts w:hint="eastAsia" w:ascii="宋体" w:hAnsi="宋体"/>
          <w:b/>
          <w:bCs/>
          <w:kern w:val="0"/>
          <w:sz w:val="21"/>
          <w:szCs w:val="21"/>
          <w:lang w:val="en-US" w:eastAsia="zh-CN"/>
        </w:rPr>
        <w:t>（根据提示写清材料名称）</w:t>
      </w:r>
      <w:r>
        <w:rPr>
          <w:rFonts w:hint="eastAsia" w:ascii="宋体" w:hAnsi="宋体"/>
          <w:b/>
          <w:bCs/>
          <w:kern w:val="0"/>
          <w:sz w:val="21"/>
          <w:szCs w:val="21"/>
        </w:rPr>
        <w:t>：</w:t>
      </w:r>
    </w:p>
    <w:p>
      <w:pPr>
        <w:widowControl/>
        <w:ind w:firstLine="420" w:firstLineChars="200"/>
        <w:jc w:val="left"/>
        <w:rPr>
          <w:rFonts w:hint="eastAsia" w:ascii="宋体" w:hAnsi="宋体"/>
          <w:b w:val="0"/>
          <w:bCs w:val="0"/>
          <w:kern w:val="0"/>
          <w:sz w:val="21"/>
          <w:szCs w:val="21"/>
          <w:lang w:val="en-US" w:eastAsia="zh-CN"/>
        </w:rPr>
      </w:pPr>
      <w:r>
        <w:rPr>
          <w:rFonts w:hint="eastAsia" w:ascii="宋体" w:hAnsi="宋体"/>
          <w:b w:val="0"/>
          <w:bCs w:val="0"/>
          <w:kern w:val="0"/>
          <w:sz w:val="21"/>
          <w:szCs w:val="21"/>
          <w:lang w:val="en-US" w:eastAsia="zh-CN"/>
        </w:rPr>
        <w:t>1.</w:t>
      </w:r>
    </w:p>
    <w:p>
      <w:pPr>
        <w:widowControl/>
        <w:ind w:firstLine="420" w:firstLineChars="200"/>
        <w:jc w:val="left"/>
        <w:rPr>
          <w:rFonts w:hint="eastAsia" w:ascii="宋体" w:hAnsi="宋体"/>
          <w:b w:val="0"/>
          <w:bCs w:val="0"/>
          <w:kern w:val="0"/>
          <w:sz w:val="21"/>
          <w:szCs w:val="21"/>
          <w:lang w:val="en-US" w:eastAsia="zh-CN"/>
        </w:rPr>
      </w:pPr>
      <w:r>
        <w:rPr>
          <w:rFonts w:hint="eastAsia" w:ascii="宋体" w:hAnsi="宋体"/>
          <w:b w:val="0"/>
          <w:bCs w:val="0"/>
          <w:kern w:val="0"/>
          <w:sz w:val="21"/>
          <w:szCs w:val="21"/>
          <w:lang w:val="en-US" w:eastAsia="zh-CN"/>
        </w:rPr>
        <w:t>2.</w:t>
      </w:r>
    </w:p>
    <w:p>
      <w:pPr>
        <w:widowControl/>
        <w:ind w:firstLine="420" w:firstLineChars="200"/>
        <w:jc w:val="left"/>
        <w:rPr>
          <w:rFonts w:hint="eastAsia" w:ascii="宋体" w:hAnsi="宋体"/>
          <w:kern w:val="0"/>
          <w:sz w:val="21"/>
          <w:szCs w:val="21"/>
          <w:lang w:val="en-US" w:eastAsia="zh-CN"/>
        </w:rPr>
      </w:pPr>
      <w:r>
        <w:rPr>
          <w:rFonts w:hint="eastAsia" w:ascii="宋体" w:hAnsi="宋体"/>
          <w:kern w:val="0"/>
          <w:sz w:val="21"/>
          <w:szCs w:val="21"/>
          <w:lang w:val="en-US" w:eastAsia="zh-CN"/>
        </w:rPr>
        <w:t>提示：</w:t>
      </w:r>
    </w:p>
    <w:p>
      <w:pPr>
        <w:widowControl/>
        <w:ind w:firstLine="315" w:firstLineChars="150"/>
        <w:rPr>
          <w:rFonts w:ascii="宋体" w:hAnsi="宋体"/>
          <w:kern w:val="0"/>
          <w:sz w:val="21"/>
          <w:szCs w:val="21"/>
        </w:rPr>
      </w:pPr>
      <w:r>
        <w:rPr>
          <w:rFonts w:hint="eastAsia" w:ascii="宋体" w:hAnsi="宋体"/>
          <w:kern w:val="0"/>
          <w:sz w:val="21"/>
          <w:szCs w:val="21"/>
          <w:lang w:val="en-US" w:eastAsia="zh-CN"/>
        </w:rPr>
        <w:t xml:space="preserve"> （1）</w:t>
      </w:r>
      <w:r>
        <w:rPr>
          <w:rFonts w:ascii="宋体" w:hAnsi="宋体"/>
          <w:kern w:val="0"/>
          <w:sz w:val="21"/>
          <w:szCs w:val="21"/>
        </w:rPr>
        <w:t>减免债务本金和利息的，应提供债权人出具的豁免通知或其他相关证明文件。</w:t>
      </w:r>
    </w:p>
    <w:p>
      <w:pPr>
        <w:ind w:firstLine="315" w:firstLineChars="150"/>
        <w:rPr>
          <w:rFonts w:ascii="宋体" w:hAnsi="宋体"/>
          <w:kern w:val="0"/>
          <w:sz w:val="21"/>
          <w:szCs w:val="21"/>
        </w:rPr>
      </w:pPr>
      <w:r>
        <w:rPr>
          <w:rFonts w:hint="eastAsia" w:ascii="宋体" w:hAnsi="宋体"/>
          <w:kern w:val="0"/>
          <w:sz w:val="21"/>
          <w:szCs w:val="21"/>
          <w:lang w:val="en-US" w:eastAsia="zh-CN"/>
        </w:rPr>
        <w:t xml:space="preserve"> （2）</w:t>
      </w:r>
      <w:r>
        <w:rPr>
          <w:rFonts w:ascii="宋体" w:hAnsi="宋体"/>
          <w:kern w:val="0"/>
          <w:sz w:val="21"/>
          <w:szCs w:val="21"/>
        </w:rPr>
        <w:t>债权转股权等债务重组的，应提供境外债权人确认书、</w:t>
      </w:r>
      <w:r>
        <w:rPr>
          <w:rFonts w:hint="eastAsia" w:ascii="宋体" w:hAnsi="宋体"/>
          <w:kern w:val="0"/>
          <w:sz w:val="21"/>
          <w:szCs w:val="21"/>
        </w:rPr>
        <w:t>审批类企业应提交</w:t>
      </w:r>
      <w:r>
        <w:rPr>
          <w:rFonts w:hint="eastAsia" w:ascii="宋体" w:hAnsi="宋体"/>
          <w:kern w:val="0"/>
          <w:sz w:val="21"/>
          <w:szCs w:val="21"/>
          <w:lang w:eastAsia="zh-CN"/>
        </w:rPr>
        <w:t>相关</w:t>
      </w:r>
      <w:r>
        <w:rPr>
          <w:rFonts w:hint="eastAsia" w:ascii="宋体" w:hAnsi="宋体"/>
          <w:kern w:val="0"/>
          <w:sz w:val="21"/>
          <w:szCs w:val="21"/>
        </w:rPr>
        <w:t>主管部门批复文件（文件中需明确企业增资的资金来源为已登记外债）。</w:t>
      </w:r>
    </w:p>
    <w:p>
      <w:pPr>
        <w:ind w:firstLine="315" w:firstLineChars="150"/>
        <w:rPr>
          <w:rFonts w:ascii="宋体" w:hAnsi="宋体"/>
          <w:kern w:val="0"/>
          <w:sz w:val="21"/>
          <w:szCs w:val="21"/>
        </w:rPr>
      </w:pPr>
      <w:r>
        <w:rPr>
          <w:rFonts w:hint="eastAsia" w:ascii="宋体" w:hAnsi="宋体" w:cs="宋体"/>
          <w:kern w:val="0"/>
          <w:sz w:val="21"/>
          <w:szCs w:val="21"/>
          <w:lang w:val="en-US" w:eastAsia="zh-CN"/>
        </w:rPr>
        <w:t xml:space="preserve"> （3）</w:t>
      </w:r>
      <w:r>
        <w:rPr>
          <w:rFonts w:ascii="宋体" w:hAnsi="宋体"/>
          <w:kern w:val="0"/>
          <w:sz w:val="21"/>
          <w:szCs w:val="21"/>
        </w:rPr>
        <w:t>境内、外担保人代债务人履行债务偿还责任的，应提供担保人已经履约的证明文件。</w:t>
      </w:r>
    </w:p>
    <w:p>
      <w:pPr>
        <w:ind w:firstLine="315" w:firstLineChars="150"/>
        <w:rPr>
          <w:rFonts w:hint="eastAsia" w:ascii="宋体" w:hAnsi="宋体"/>
          <w:kern w:val="0"/>
          <w:sz w:val="21"/>
          <w:szCs w:val="21"/>
        </w:rPr>
      </w:pPr>
      <w:r>
        <w:rPr>
          <w:rFonts w:hint="eastAsia" w:ascii="宋体" w:hAnsi="宋体" w:cs="宋体"/>
          <w:kern w:val="0"/>
          <w:sz w:val="21"/>
          <w:szCs w:val="21"/>
          <w:lang w:val="en-US" w:eastAsia="zh-CN"/>
        </w:rPr>
        <w:t xml:space="preserve"> （4）</w:t>
      </w:r>
      <w:r>
        <w:rPr>
          <w:rFonts w:ascii="宋体" w:hAnsi="宋体"/>
          <w:kern w:val="0"/>
          <w:sz w:val="21"/>
          <w:szCs w:val="21"/>
        </w:rPr>
        <w:t>通过非银行债务人境外账户偿还债务和利息的，应提供境外支付证明材料。</w:t>
      </w:r>
    </w:p>
    <w:p>
      <w:pPr>
        <w:ind w:firstLine="315" w:firstLineChars="150"/>
        <w:rPr>
          <w:rFonts w:hint="eastAsia" w:ascii="宋体" w:hAnsi="宋体"/>
          <w:kern w:val="0"/>
          <w:sz w:val="21"/>
          <w:szCs w:val="21"/>
        </w:rPr>
      </w:pPr>
      <w:r>
        <w:rPr>
          <w:rFonts w:hint="eastAsia" w:ascii="宋体" w:hAnsi="宋体" w:cs="宋体"/>
          <w:kern w:val="0"/>
          <w:sz w:val="21"/>
          <w:szCs w:val="21"/>
          <w:lang w:val="en-US" w:eastAsia="zh-CN"/>
        </w:rPr>
        <w:t xml:space="preserve"> （5）</w:t>
      </w:r>
      <w:r>
        <w:rPr>
          <w:rFonts w:hint="eastAsia" w:ascii="宋体" w:hAnsi="宋体"/>
          <w:kern w:val="0"/>
          <w:sz w:val="21"/>
          <w:szCs w:val="21"/>
        </w:rPr>
        <w:t>对于非银行债务人偿还向</w:t>
      </w:r>
      <w:r>
        <w:rPr>
          <w:rFonts w:ascii="宋体" w:hAnsi="宋体"/>
          <w:kern w:val="0"/>
          <w:sz w:val="21"/>
          <w:szCs w:val="21"/>
        </w:rPr>
        <w:t>离岸银行</w:t>
      </w:r>
      <w:r>
        <w:rPr>
          <w:rFonts w:hint="eastAsia" w:ascii="宋体" w:hAnsi="宋体"/>
          <w:kern w:val="0"/>
          <w:sz w:val="21"/>
          <w:szCs w:val="21"/>
        </w:rPr>
        <w:t>借用的</w:t>
      </w:r>
      <w:r>
        <w:rPr>
          <w:rFonts w:ascii="宋体" w:hAnsi="宋体"/>
          <w:kern w:val="0"/>
          <w:sz w:val="21"/>
          <w:szCs w:val="21"/>
        </w:rPr>
        <w:t>离岸</w:t>
      </w:r>
      <w:r>
        <w:rPr>
          <w:rFonts w:hint="eastAsia" w:ascii="宋体" w:hAnsi="宋体"/>
          <w:kern w:val="0"/>
          <w:sz w:val="21"/>
          <w:szCs w:val="21"/>
        </w:rPr>
        <w:t>贷款，提供</w:t>
      </w:r>
      <w:r>
        <w:rPr>
          <w:rFonts w:ascii="宋体" w:hAnsi="宋体"/>
          <w:kern w:val="0"/>
          <w:sz w:val="21"/>
          <w:szCs w:val="21"/>
        </w:rPr>
        <w:t>相关外汇资金由</w:t>
      </w:r>
      <w:r>
        <w:rPr>
          <w:rFonts w:hint="eastAsia" w:ascii="宋体" w:hAnsi="宋体"/>
          <w:kern w:val="0"/>
          <w:sz w:val="21"/>
          <w:szCs w:val="21"/>
        </w:rPr>
        <w:t>自身账户或购汇</w:t>
      </w:r>
      <w:r>
        <w:rPr>
          <w:rFonts w:ascii="宋体" w:hAnsi="宋体"/>
          <w:kern w:val="0"/>
          <w:sz w:val="21"/>
          <w:szCs w:val="21"/>
        </w:rPr>
        <w:t>划转至</w:t>
      </w:r>
      <w:r>
        <w:rPr>
          <w:rFonts w:hint="eastAsia" w:ascii="宋体" w:hAnsi="宋体"/>
          <w:kern w:val="0"/>
          <w:sz w:val="21"/>
          <w:szCs w:val="21"/>
        </w:rPr>
        <w:t>离岸银行账户的凭证。</w:t>
      </w:r>
    </w:p>
    <w:p>
      <w:pPr>
        <w:ind w:firstLine="315" w:firstLineChars="150"/>
        <w:rPr>
          <w:rFonts w:hint="eastAsia" w:ascii="宋体" w:hAnsi="宋体"/>
          <w:kern w:val="0"/>
          <w:sz w:val="21"/>
          <w:szCs w:val="21"/>
        </w:rPr>
      </w:pPr>
      <w:r>
        <w:rPr>
          <w:rFonts w:hint="eastAsia" w:ascii="宋体" w:hAnsi="宋体" w:cs="宋体"/>
          <w:kern w:val="0"/>
          <w:sz w:val="21"/>
          <w:szCs w:val="21"/>
          <w:lang w:val="en-US" w:eastAsia="zh-CN"/>
        </w:rPr>
        <w:t xml:space="preserve"> （6）</w:t>
      </w:r>
      <w:r>
        <w:rPr>
          <w:rFonts w:hint="eastAsia" w:ascii="宋体" w:hAnsi="宋体"/>
          <w:kern w:val="0"/>
          <w:sz w:val="21"/>
          <w:szCs w:val="21"/>
        </w:rPr>
        <w:t>非银行债务人在境外发债且发债资金不调回境内的，提供境外还款的相关交易凭证。</w:t>
      </w:r>
    </w:p>
    <w:p>
      <w:pPr>
        <w:ind w:firstLine="315" w:firstLineChars="150"/>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 xml:space="preserve"> （7）熊猫债项下的还本付息，提供还款相关的交易凭证</w:t>
      </w:r>
      <w:r>
        <w:rPr>
          <w:rFonts w:hint="eastAsia" w:ascii="宋体" w:hAnsi="宋体"/>
          <w:color w:val="auto"/>
          <w:kern w:val="0"/>
          <w:sz w:val="21"/>
          <w:szCs w:val="21"/>
          <w:highlight w:val="none"/>
        </w:rPr>
        <w:t>（资金偿还至境外机构境内托管账户的办理）</w:t>
      </w:r>
      <w:r>
        <w:rPr>
          <w:rFonts w:hint="eastAsia" w:ascii="宋体" w:hAnsi="宋体" w:cs="宋体"/>
          <w:kern w:val="0"/>
          <w:sz w:val="21"/>
          <w:szCs w:val="21"/>
          <w:lang w:val="en-US" w:eastAsia="zh-CN"/>
        </w:rPr>
        <w:t>。</w:t>
      </w:r>
    </w:p>
    <w:p>
      <w:pPr>
        <w:ind w:firstLine="315" w:firstLineChars="150"/>
        <w:rPr>
          <w:rFonts w:ascii="宋体" w:hAnsi="宋体"/>
          <w:kern w:val="0"/>
          <w:sz w:val="21"/>
          <w:szCs w:val="21"/>
        </w:rPr>
      </w:pPr>
      <w:r>
        <w:rPr>
          <w:rFonts w:hint="eastAsia" w:ascii="宋体" w:hAnsi="宋体" w:cs="宋体"/>
          <w:kern w:val="0"/>
          <w:sz w:val="21"/>
          <w:szCs w:val="21"/>
          <w:lang w:val="en-US" w:eastAsia="zh-CN"/>
        </w:rPr>
        <w:t xml:space="preserve"> （8）</w:t>
      </w:r>
      <w:r>
        <w:rPr>
          <w:rFonts w:ascii="宋体" w:hAnsi="宋体"/>
          <w:kern w:val="0"/>
          <w:sz w:val="21"/>
          <w:szCs w:val="21"/>
        </w:rPr>
        <w:t>其他可能导致外债还款额或外债本金余额发生变动但无法通过境内银行向外汇局反馈相关数据的情形，应提供证明交易真实性的材料。</w:t>
      </w:r>
    </w:p>
    <w:p/>
    <w:p>
      <w:pPr>
        <w:rPr>
          <w:rFonts w:ascii="Times New Roman" w:hAnsi="Times New Roman" w:cs="Times New Roman"/>
        </w:rPr>
      </w:pP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21">
    <w:nsid w:val="5A10F1D1"/>
    <w:multiLevelType w:val="singleLevel"/>
    <w:tmpl w:val="5A10F1D1"/>
    <w:lvl w:ilvl="0" w:tentative="1">
      <w:start w:val="2"/>
      <w:numFmt w:val="chineseCounting"/>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abstractNum w:abstractNumId="217401461">
    <w:nsid w:val="0CF54875"/>
    <w:multiLevelType w:val="multilevel"/>
    <w:tmpl w:val="0CF54875"/>
    <w:lvl w:ilvl="0" w:tentative="1">
      <w:start w:val="8"/>
      <w:numFmt w:val="bullet"/>
      <w:lvlText w:val="★"/>
      <w:lvlJc w:val="left"/>
      <w:pPr>
        <w:tabs>
          <w:tab w:val="left" w:pos="360"/>
        </w:tabs>
        <w:ind w:left="360" w:hanging="360"/>
      </w:pPr>
      <w:rPr>
        <w:rFonts w:hint="eastAsia" w:ascii="宋体" w:hAnsi="宋体" w:eastAsia="宋体" w:cs="Times New Roman"/>
        <w:b/>
      </w:rPr>
    </w:lvl>
    <w:lvl w:ilvl="1" w:tentative="1">
      <w:start w:val="1"/>
      <w:numFmt w:val="bullet"/>
      <w:lvlText w:val=""/>
      <w:lvlJc w:val="left"/>
      <w:pPr>
        <w:tabs>
          <w:tab w:val="left" w:pos="840"/>
        </w:tabs>
        <w:ind w:left="840" w:hanging="420"/>
      </w:pPr>
      <w:rPr>
        <w:rFonts w:hint="default" w:ascii="Wingdings" w:hAnsi="Wingdings"/>
      </w:rPr>
    </w:lvl>
    <w:lvl w:ilvl="2" w:tentative="1">
      <w:start w:val="1"/>
      <w:numFmt w:val="bullet"/>
      <w:lvlText w:val=""/>
      <w:lvlJc w:val="left"/>
      <w:pPr>
        <w:tabs>
          <w:tab w:val="left" w:pos="1260"/>
        </w:tabs>
        <w:ind w:left="1260" w:hanging="420"/>
      </w:pPr>
      <w:rPr>
        <w:rFonts w:hint="default" w:ascii="Wingdings" w:hAnsi="Wingdings"/>
      </w:rPr>
    </w:lvl>
    <w:lvl w:ilvl="3" w:tentative="1">
      <w:start w:val="1"/>
      <w:numFmt w:val="bullet"/>
      <w:lvlText w:val=""/>
      <w:lvlJc w:val="left"/>
      <w:pPr>
        <w:tabs>
          <w:tab w:val="left" w:pos="1680"/>
        </w:tabs>
        <w:ind w:left="1680" w:hanging="420"/>
      </w:pPr>
      <w:rPr>
        <w:rFonts w:hint="default" w:ascii="Wingdings" w:hAnsi="Wingdings"/>
      </w:rPr>
    </w:lvl>
    <w:lvl w:ilvl="4" w:tentative="1">
      <w:start w:val="1"/>
      <w:numFmt w:val="bullet"/>
      <w:lvlText w:val=""/>
      <w:lvlJc w:val="left"/>
      <w:pPr>
        <w:tabs>
          <w:tab w:val="left" w:pos="2100"/>
        </w:tabs>
        <w:ind w:left="2100" w:hanging="420"/>
      </w:pPr>
      <w:rPr>
        <w:rFonts w:hint="default" w:ascii="Wingdings" w:hAnsi="Wingdings"/>
      </w:rPr>
    </w:lvl>
    <w:lvl w:ilvl="5" w:tentative="1">
      <w:start w:val="1"/>
      <w:numFmt w:val="bullet"/>
      <w:lvlText w:val=""/>
      <w:lvlJc w:val="left"/>
      <w:pPr>
        <w:tabs>
          <w:tab w:val="left" w:pos="2520"/>
        </w:tabs>
        <w:ind w:left="2520" w:hanging="420"/>
      </w:pPr>
      <w:rPr>
        <w:rFonts w:hint="default" w:ascii="Wingdings" w:hAnsi="Wingdings"/>
      </w:rPr>
    </w:lvl>
    <w:lvl w:ilvl="6" w:tentative="1">
      <w:start w:val="1"/>
      <w:numFmt w:val="bullet"/>
      <w:lvlText w:val=""/>
      <w:lvlJc w:val="left"/>
      <w:pPr>
        <w:tabs>
          <w:tab w:val="left" w:pos="2940"/>
        </w:tabs>
        <w:ind w:left="2940" w:hanging="420"/>
      </w:pPr>
      <w:rPr>
        <w:rFonts w:hint="default" w:ascii="Wingdings" w:hAnsi="Wingdings"/>
      </w:rPr>
    </w:lvl>
    <w:lvl w:ilvl="7" w:tentative="1">
      <w:start w:val="1"/>
      <w:numFmt w:val="bullet"/>
      <w:lvlText w:val=""/>
      <w:lvlJc w:val="left"/>
      <w:pPr>
        <w:tabs>
          <w:tab w:val="left" w:pos="3360"/>
        </w:tabs>
        <w:ind w:left="3360" w:hanging="420"/>
      </w:pPr>
      <w:rPr>
        <w:rFonts w:hint="default" w:ascii="Wingdings" w:hAnsi="Wingdings"/>
      </w:rPr>
    </w:lvl>
    <w:lvl w:ilvl="8" w:tentative="1">
      <w:start w:val="1"/>
      <w:numFmt w:val="bullet"/>
      <w:lvlText w:val=""/>
      <w:lvlJc w:val="left"/>
      <w:pPr>
        <w:tabs>
          <w:tab w:val="left" w:pos="3780"/>
        </w:tabs>
        <w:ind w:left="3780" w:hanging="420"/>
      </w:pPr>
      <w:rPr>
        <w:rFonts w:hint="default" w:ascii="Wingdings" w:hAnsi="Wingdings"/>
      </w:rPr>
    </w:lvl>
  </w:abstractNum>
  <w:abstractNum w:abstractNumId="1511347561">
    <w:nsid w:val="5A155569"/>
    <w:multiLevelType w:val="singleLevel"/>
    <w:tmpl w:val="5A155569"/>
    <w:lvl w:ilvl="0" w:tentative="1">
      <w:start w:val="1"/>
      <w:numFmt w:val="decimal"/>
      <w:suff w:val="nothing"/>
      <w:lvlText w:val="%1."/>
      <w:lvlJc w:val="left"/>
    </w:lvl>
  </w:abstractNum>
  <w:num w:numId="1">
    <w:abstractNumId w:val="1511059921"/>
  </w:num>
  <w:num w:numId="2">
    <w:abstractNumId w:val="1511059936"/>
  </w:num>
  <w:num w:numId="3">
    <w:abstractNumId w:val="1511347561"/>
  </w:num>
  <w:num w:numId="4">
    <w:abstractNumId w:val="2174014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40DB9"/>
    <w:rsid w:val="000712D9"/>
    <w:rsid w:val="000911DE"/>
    <w:rsid w:val="000A2859"/>
    <w:rsid w:val="000B7295"/>
    <w:rsid w:val="00135195"/>
    <w:rsid w:val="0015061C"/>
    <w:rsid w:val="00156155"/>
    <w:rsid w:val="00166586"/>
    <w:rsid w:val="00224E3E"/>
    <w:rsid w:val="00276240"/>
    <w:rsid w:val="002942A4"/>
    <w:rsid w:val="002C64E2"/>
    <w:rsid w:val="002C6C8D"/>
    <w:rsid w:val="002D3AA2"/>
    <w:rsid w:val="002D7223"/>
    <w:rsid w:val="0038340C"/>
    <w:rsid w:val="0039521E"/>
    <w:rsid w:val="003B0016"/>
    <w:rsid w:val="003E0FE4"/>
    <w:rsid w:val="003E46F2"/>
    <w:rsid w:val="00414FE8"/>
    <w:rsid w:val="00420920"/>
    <w:rsid w:val="00433BB6"/>
    <w:rsid w:val="0046340E"/>
    <w:rsid w:val="00481A58"/>
    <w:rsid w:val="00596114"/>
    <w:rsid w:val="005A057D"/>
    <w:rsid w:val="005D5491"/>
    <w:rsid w:val="005D7B38"/>
    <w:rsid w:val="00624074"/>
    <w:rsid w:val="00631264"/>
    <w:rsid w:val="00633C7C"/>
    <w:rsid w:val="00643652"/>
    <w:rsid w:val="006625F8"/>
    <w:rsid w:val="006B35CF"/>
    <w:rsid w:val="006E7A25"/>
    <w:rsid w:val="006F7B95"/>
    <w:rsid w:val="00715C9E"/>
    <w:rsid w:val="00756B35"/>
    <w:rsid w:val="00771D90"/>
    <w:rsid w:val="007813E1"/>
    <w:rsid w:val="00782304"/>
    <w:rsid w:val="00851234"/>
    <w:rsid w:val="008720C9"/>
    <w:rsid w:val="0088591A"/>
    <w:rsid w:val="00886AB5"/>
    <w:rsid w:val="008A21BD"/>
    <w:rsid w:val="0091298F"/>
    <w:rsid w:val="00925C27"/>
    <w:rsid w:val="009664A8"/>
    <w:rsid w:val="009C2773"/>
    <w:rsid w:val="009E7326"/>
    <w:rsid w:val="009E75E0"/>
    <w:rsid w:val="009F0EE8"/>
    <w:rsid w:val="00A153A2"/>
    <w:rsid w:val="00AF3BF3"/>
    <w:rsid w:val="00B37BB2"/>
    <w:rsid w:val="00B60E36"/>
    <w:rsid w:val="00B80652"/>
    <w:rsid w:val="00C125D3"/>
    <w:rsid w:val="00C36A26"/>
    <w:rsid w:val="00C61046"/>
    <w:rsid w:val="00C70E31"/>
    <w:rsid w:val="00C91A20"/>
    <w:rsid w:val="00C9281D"/>
    <w:rsid w:val="00C94951"/>
    <w:rsid w:val="00C950DE"/>
    <w:rsid w:val="00CD5041"/>
    <w:rsid w:val="00CD76A0"/>
    <w:rsid w:val="00CD7D13"/>
    <w:rsid w:val="00D217AF"/>
    <w:rsid w:val="00D23801"/>
    <w:rsid w:val="00D60042"/>
    <w:rsid w:val="00D845DA"/>
    <w:rsid w:val="00DA17DA"/>
    <w:rsid w:val="00DA3A66"/>
    <w:rsid w:val="00DC7DB0"/>
    <w:rsid w:val="00DE07A6"/>
    <w:rsid w:val="00DF4380"/>
    <w:rsid w:val="00E20C2A"/>
    <w:rsid w:val="00E33869"/>
    <w:rsid w:val="00E55A86"/>
    <w:rsid w:val="00E67747"/>
    <w:rsid w:val="00EB6638"/>
    <w:rsid w:val="00ED5A36"/>
    <w:rsid w:val="00F42420"/>
    <w:rsid w:val="00FA003D"/>
    <w:rsid w:val="00FB4205"/>
    <w:rsid w:val="10BF44F7"/>
    <w:rsid w:val="1EB67AE0"/>
    <w:rsid w:val="22DD7BE1"/>
    <w:rsid w:val="450843A3"/>
    <w:rsid w:val="554F7AB7"/>
    <w:rsid w:val="55825F70"/>
    <w:rsid w:val="59C2093F"/>
    <w:rsid w:val="5B5D6161"/>
    <w:rsid w:val="67692EA4"/>
    <w:rsid w:val="68E9209B"/>
    <w:rsid w:val="694649B3"/>
    <w:rsid w:val="6F2E76AA"/>
    <w:rsid w:val="7349132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4"/>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5"/>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6"/>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5"/>
    <w:unhideWhenUsed/>
    <w:uiPriority w:val="0"/>
    <w:rPr>
      <w:rFonts w:ascii="宋体"/>
      <w:sz w:val="18"/>
      <w:szCs w:val="18"/>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rFonts w:ascii="Times New Roman" w:hAnsi="Times New Roman"/>
      <w:sz w:val="18"/>
      <w:szCs w:val="18"/>
    </w:rPr>
  </w:style>
  <w:style w:type="paragraph" w:styleId="11">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uiPriority w:val="0"/>
    <w:pPr>
      <w:widowControl/>
    </w:pPr>
    <w:rPr>
      <w:rFonts w:ascii="Calibri" w:hAnsi="Calibri" w:eastAsia="宋体" w:cs="宋体"/>
      <w:kern w:val="0"/>
      <w:szCs w:val="21"/>
    </w:rPr>
  </w:style>
  <w:style w:type="character" w:customStyle="1" w:styleId="24">
    <w:name w:val="标题 1 Char"/>
    <w:basedOn w:val="13"/>
    <w:link w:val="2"/>
    <w:uiPriority w:val="9"/>
    <w:rPr>
      <w:rFonts w:ascii="黑体" w:hAnsi="黑体" w:eastAsia="黑体" w:cs="宋体"/>
      <w:color w:val="000000"/>
      <w:kern w:val="0"/>
      <w:sz w:val="30"/>
      <w:szCs w:val="30"/>
    </w:rPr>
  </w:style>
  <w:style w:type="character" w:customStyle="1" w:styleId="25">
    <w:name w:val="标题 2 Char"/>
    <w:basedOn w:val="13"/>
    <w:link w:val="3"/>
    <w:qFormat/>
    <w:uiPriority w:val="9"/>
    <w:rPr>
      <w:rFonts w:ascii="Cambria" w:hAnsi="Cambria" w:eastAsia="宋体" w:cs="Times New Roman"/>
      <w:b/>
      <w:bCs/>
      <w:sz w:val="32"/>
      <w:szCs w:val="32"/>
    </w:rPr>
  </w:style>
  <w:style w:type="character" w:customStyle="1" w:styleId="26">
    <w:name w:val="标题 3 Char"/>
    <w:basedOn w:val="13"/>
    <w:link w:val="4"/>
    <w:uiPriority w:val="9"/>
    <w:rPr>
      <w:rFonts w:ascii="仿宋_GB2312" w:hAnsi="Calibri" w:eastAsia="仿宋_GB2312" w:cs="Times New Roman"/>
      <w:sz w:val="30"/>
      <w:szCs w:val="30"/>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uiPriority w:val="0"/>
    <w:rPr>
      <w:sz w:val="18"/>
      <w:szCs w:val="18"/>
    </w:rPr>
  </w:style>
  <w:style w:type="character" w:customStyle="1" w:styleId="30">
    <w:name w:val="批注框文本 Char1"/>
    <w:basedOn w:val="13"/>
    <w:semiHidden/>
    <w:uiPriority w:val="99"/>
    <w:rPr>
      <w:sz w:val="18"/>
      <w:szCs w:val="18"/>
    </w:rPr>
  </w:style>
  <w:style w:type="character" w:customStyle="1" w:styleId="31">
    <w:name w:val="HTML 预设格式 Char"/>
    <w:basedOn w:val="13"/>
    <w:link w:val="11"/>
    <w:uiPriority w:val="99"/>
    <w:rPr>
      <w:rFonts w:ascii="宋体" w:hAnsi="宋体" w:eastAsia="宋体" w:cs="宋体"/>
      <w:kern w:val="0"/>
      <w:sz w:val="24"/>
      <w:szCs w:val="24"/>
    </w:rPr>
  </w:style>
  <w:style w:type="character" w:customStyle="1" w:styleId="32">
    <w:name w:val="批注文字 Char"/>
    <w:basedOn w:val="13"/>
    <w:link w:val="6"/>
    <w:uiPriority w:val="99"/>
    <w:rPr>
      <w:rFonts w:ascii="Calibri" w:hAnsi="Calibri" w:eastAsia="宋体" w:cs="Times New Roman"/>
    </w:rPr>
  </w:style>
  <w:style w:type="character" w:customStyle="1" w:styleId="33">
    <w:name w:val="脚注文本 Char"/>
    <w:basedOn w:val="13"/>
    <w:link w:val="10"/>
    <w:semiHidden/>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w:basedOn w:val="13"/>
    <w:link w:val="5"/>
    <w:qFormat/>
    <w:uiPriority w:val="0"/>
    <w:rPr>
      <w:rFonts w:ascii="宋体"/>
      <w:sz w:val="18"/>
      <w:szCs w:val="18"/>
    </w:rPr>
  </w:style>
  <w:style w:type="character" w:customStyle="1" w:styleId="36">
    <w:name w:val="Intense Emphasis"/>
    <w:basedOn w:val="13"/>
    <w:qFormat/>
    <w:uiPriority w:val="21"/>
    <w:rPr>
      <w:b/>
      <w:bCs/>
      <w:i/>
      <w:iCs/>
      <w:color w:val="4F81BD"/>
    </w:rPr>
  </w:style>
  <w:style w:type="character" w:customStyle="1" w:styleId="37">
    <w:name w:val="文档结构图 Char1"/>
    <w:basedOn w:val="13"/>
    <w:semiHidden/>
    <w:qFormat/>
    <w:uiPriority w:val="99"/>
    <w:rPr>
      <w:rFonts w:ascii="宋体" w:eastAsia="宋体"/>
      <w:sz w:val="18"/>
      <w:szCs w:val="18"/>
    </w:rPr>
  </w:style>
  <w:style w:type="character" w:customStyle="1" w:styleId="38">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376</Words>
  <Characters>2144</Characters>
  <Lines>17</Lines>
  <Paragraphs>5</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2019-11-28T09:31:00Z</dcterms:created>
  <dc:creator>朱敏1</dc:creator>
  <cp:lastModifiedBy>饶正洪</cp:lastModifiedBy>
  <cp:lastPrinted>2020-07-02T08:52:00Z</cp:lastPrinted>
  <dcterms:modified xsi:type="dcterms:W3CDTF">2021-10-20T07:13:31Z</dcterms:modified>
  <dc:title>编号：57006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