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40" w:lineRule="exact"/>
        <w:ind w:left="760"/>
        <w:rPr>
          <w:rFonts w:ascii="仿宋_GB2312" w:eastAsia="仿宋_GB2312"/>
        </w:rPr>
      </w:pPr>
      <w:bookmarkStart w:id="0" w:name="_GoBack"/>
      <w:bookmarkEnd w:id="0"/>
    </w:p>
    <w:p>
      <w:pPr>
        <w:pStyle w:val="2"/>
        <w:spacing w:line="420" w:lineRule="exact"/>
        <w:ind w:left="735" w:right="395"/>
        <w:jc w:val="center"/>
        <w:rPr>
          <w:rFonts w:ascii="黑体" w:eastAsia="黑体"/>
        </w:rPr>
      </w:pPr>
      <w:r>
        <w:rPr>
          <w:rFonts w:hint="eastAsia" w:ascii="黑体" w:eastAsia="黑体"/>
        </w:rPr>
        <w:t>出口收入存放境外登记表</w:t>
      </w:r>
    </w:p>
    <w:p>
      <w:pPr>
        <w:pStyle w:val="2"/>
        <w:spacing w:line="420" w:lineRule="exact"/>
        <w:ind w:left="735" w:right="395"/>
        <w:jc w:val="center"/>
        <w:rPr>
          <w:rFonts w:ascii="仿宋_GB2312" w:eastAsia="仿宋_GB2312"/>
          <w:sz w:val="24"/>
          <w:szCs w:val="24"/>
        </w:rPr>
      </w:pPr>
    </w:p>
    <w:tbl>
      <w:tblPr>
        <w:tblW w:w="8396" w:type="dxa"/>
        <w:tblInd w:w="7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</w:tblPr>
      <w:tblGrid>
        <w:gridCol w:w="3397"/>
        <w:gridCol w:w="1547"/>
        <w:gridCol w:w="1430"/>
        <w:gridCol w:w="2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61" w:hRule="atLeast"/>
        </w:trPr>
        <w:tc>
          <w:tcPr>
            <w:tcW w:w="3397" w:type="dxa"/>
            <w:vAlign w:val="top"/>
          </w:tcPr>
          <w:p>
            <w:pPr>
              <w:pStyle w:val="9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  <w:p>
            <w:pPr>
              <w:pStyle w:val="9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（加盖企业公章）</w:t>
            </w:r>
          </w:p>
        </w:tc>
        <w:tc>
          <w:tcPr>
            <w:tcW w:w="1547" w:type="dxa"/>
            <w:vAlign w:val="top"/>
          </w:tcPr>
          <w:p>
            <w:pPr>
              <w:pStyle w:val="9"/>
              <w:keepNext/>
              <w:keepLines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9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pStyle w:val="9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022" w:type="dxa"/>
            <w:vAlign w:val="top"/>
          </w:tcPr>
          <w:p>
            <w:pPr>
              <w:pStyle w:val="9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9" w:hRule="atLeast"/>
        </w:trPr>
        <w:tc>
          <w:tcPr>
            <w:tcW w:w="8396" w:type="dxa"/>
            <w:gridSpan w:val="4"/>
            <w:vAlign w:val="top"/>
          </w:tcPr>
          <w:p>
            <w:pPr>
              <w:pStyle w:val="9"/>
              <w:spacing w:line="420" w:lineRule="exact"/>
              <w:ind w:right="284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拟开户情况（企业填写）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13" w:hRule="atLeast"/>
        </w:trPr>
        <w:tc>
          <w:tcPr>
            <w:tcW w:w="3397" w:type="dxa"/>
            <w:vAlign w:val="top"/>
          </w:tcPr>
          <w:p>
            <w:pPr>
              <w:pStyle w:val="9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境外开户银行名称</w:t>
            </w:r>
          </w:p>
          <w:p>
            <w:pPr>
              <w:pStyle w:val="9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  <w:vAlign w:val="top"/>
          </w:tcPr>
          <w:p>
            <w:pPr>
              <w:pStyle w:val="9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26" w:hRule="atLeast"/>
        </w:trPr>
        <w:tc>
          <w:tcPr>
            <w:tcW w:w="3397" w:type="dxa"/>
            <w:vAlign w:val="top"/>
          </w:tcPr>
          <w:p>
            <w:pPr>
              <w:pStyle w:val="9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境外开户银行代码</w:t>
            </w:r>
          </w:p>
          <w:p>
            <w:pPr>
              <w:pStyle w:val="9"/>
              <w:spacing w:line="420" w:lineRule="exact"/>
              <w:ind w:left="39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SWIFT CODE</w:t>
            </w:r>
            <w:r>
              <w:rPr>
                <w:rFonts w:ascii="仿宋_GB2312" w:eastAsia="仿宋_GB2312"/>
                <w:spacing w:val="-30"/>
                <w:sz w:val="24"/>
                <w:szCs w:val="24"/>
              </w:rPr>
              <w:t xml:space="preserve"> 或</w:t>
            </w:r>
          </w:p>
          <w:p>
            <w:pPr>
              <w:pStyle w:val="9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金融机构标识码）</w:t>
            </w:r>
          </w:p>
        </w:tc>
        <w:tc>
          <w:tcPr>
            <w:tcW w:w="4999" w:type="dxa"/>
            <w:gridSpan w:val="3"/>
            <w:vAlign w:val="top"/>
          </w:tcPr>
          <w:p>
            <w:pPr>
              <w:pStyle w:val="9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14" w:hRule="atLeast"/>
        </w:trPr>
        <w:tc>
          <w:tcPr>
            <w:tcW w:w="3397" w:type="dxa"/>
            <w:vAlign w:val="top"/>
          </w:tcPr>
          <w:p>
            <w:pPr>
              <w:pStyle w:val="9"/>
              <w:spacing w:line="420" w:lineRule="exact"/>
              <w:ind w:left="53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境外开户户名</w:t>
            </w:r>
          </w:p>
          <w:p>
            <w:pPr>
              <w:pStyle w:val="9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  <w:vAlign w:val="top"/>
          </w:tcPr>
          <w:p>
            <w:pPr>
              <w:pStyle w:val="9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13" w:hRule="atLeast"/>
        </w:trPr>
        <w:tc>
          <w:tcPr>
            <w:tcW w:w="3397" w:type="dxa"/>
            <w:vAlign w:val="top"/>
          </w:tcPr>
          <w:p>
            <w:pPr>
              <w:pStyle w:val="9"/>
              <w:spacing w:line="420" w:lineRule="exact"/>
              <w:ind w:left="659" w:right="643" w:firstLine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境外开户</w:t>
            </w:r>
          </w:p>
          <w:p>
            <w:pPr>
              <w:pStyle w:val="9"/>
              <w:spacing w:line="420" w:lineRule="exact"/>
              <w:ind w:left="659" w:right="643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国别或地区</w:t>
            </w:r>
          </w:p>
        </w:tc>
        <w:tc>
          <w:tcPr>
            <w:tcW w:w="4999" w:type="dxa"/>
            <w:gridSpan w:val="3"/>
            <w:vAlign w:val="top"/>
          </w:tcPr>
          <w:p>
            <w:pPr>
              <w:pStyle w:val="9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13" w:hRule="atLeast"/>
        </w:trPr>
        <w:tc>
          <w:tcPr>
            <w:tcW w:w="3397" w:type="dxa"/>
            <w:vAlign w:val="top"/>
          </w:tcPr>
          <w:p>
            <w:pPr>
              <w:pStyle w:val="9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境外开户银行地址</w:t>
            </w:r>
          </w:p>
          <w:p>
            <w:pPr>
              <w:pStyle w:val="9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  <w:vAlign w:val="top"/>
          </w:tcPr>
          <w:p>
            <w:pPr>
              <w:pStyle w:val="9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2" w:hRule="atLeast"/>
        </w:trPr>
        <w:tc>
          <w:tcPr>
            <w:tcW w:w="8396" w:type="dxa"/>
            <w:gridSpan w:val="4"/>
            <w:vAlign w:val="top"/>
          </w:tcPr>
          <w:p>
            <w:pPr>
              <w:pStyle w:val="9"/>
              <w:spacing w:line="420" w:lineRule="exact"/>
              <w:ind w:left="2856" w:right="284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外汇局登记情况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210" w:hRule="atLeast"/>
        </w:trPr>
        <w:tc>
          <w:tcPr>
            <w:tcW w:w="8396" w:type="dxa"/>
            <w:gridSpan w:val="4"/>
            <w:vAlign w:val="top"/>
          </w:tcPr>
          <w:p>
            <w:pPr>
              <w:pStyle w:val="9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□年度累计收入存放境外规模为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pStyle w:val="9"/>
              <w:tabs>
                <w:tab w:val="left" w:pos="8264"/>
              </w:tabs>
              <w:spacing w:line="420" w:lineRule="exact"/>
              <w:ind w:left="44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□成员公司统一社会信用代码：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ab/>
            </w:r>
          </w:p>
          <w:p>
            <w:pPr>
              <w:pStyle w:val="9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pStyle w:val="9"/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□同意企业在上述银行开立收入存放境外账户。</w:t>
            </w:r>
          </w:p>
          <w:p>
            <w:pPr>
              <w:pStyle w:val="9"/>
              <w:tabs>
                <w:tab w:val="left" w:pos="53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pStyle w:val="9"/>
              <w:spacing w:line="420" w:lineRule="exact"/>
              <w:ind w:left="364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外汇局（盖章）</w:t>
            </w:r>
          </w:p>
          <w:p>
            <w:pPr>
              <w:pStyle w:val="9"/>
              <w:tabs>
                <w:tab w:val="left" w:pos="5615"/>
              </w:tabs>
              <w:spacing w:line="420" w:lineRule="exact"/>
              <w:ind w:left="3854" w:leftChars="1752" w:right="1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经办人：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复核人</w:t>
            </w:r>
            <w:r>
              <w:rPr>
                <w:rFonts w:hint="eastAsia" w:ascii="仿宋_GB2312" w:eastAsia="仿宋_GB2312"/>
                <w:spacing w:val="-17"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联系电话：</w:t>
            </w:r>
          </w:p>
          <w:p>
            <w:pPr>
              <w:pStyle w:val="9"/>
              <w:tabs>
                <w:tab w:val="left" w:pos="5876"/>
                <w:tab w:val="left" w:pos="6596"/>
              </w:tabs>
              <w:spacing w:line="420" w:lineRule="exact"/>
              <w:ind w:left="5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ind w:left="76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（一式两联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第一联：企业留存联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第二联：外汇局留存联）</w:t>
      </w:r>
    </w:p>
    <w:sectPr>
      <w:footerReference r:id="rId4" w:type="default"/>
      <w:pgSz w:w="11910" w:h="16840"/>
      <w:pgMar w:top="1380" w:right="1380" w:bottom="1380" w:left="104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ind w:left="0"/>
      <w:rPr>
        <w:sz w:val="12"/>
      </w:rPr>
    </w:pPr>
    <w:r>
      <w:rPr>
        <w:rFonts w:ascii="仿宋" w:hAnsi="仿宋" w:eastAsia="仿宋" w:cs="仿宋"/>
        <w:sz w:val="30"/>
        <w:szCs w:val="30"/>
        <w:lang w:val="zh-CN" w:eastAsia="zh-CN" w:bidi="zh-CN"/>
      </w:rPr>
      <w:pict>
        <v:shape id="Quad Arrow 1" o:spid="_x0000_s1025" type="#_x0000_t202" style="position:absolute;left:0;margin-left:291.05pt;margin-top:771.1pt;height:11pt;width:13.15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pPr>
      <w:ind w:left="1360"/>
    </w:pPr>
    <w:rPr>
      <w:sz w:val="30"/>
      <w:szCs w:val="3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1"/>
    <w:basedOn w:val="1"/>
    <w:qFormat/>
    <w:uiPriority w:val="1"/>
    <w:pPr>
      <w:spacing w:line="382" w:lineRule="exact"/>
      <w:ind w:left="1662" w:hanging="303"/>
      <w:outlineLvl w:val="1"/>
    </w:pPr>
    <w:rPr>
      <w:b/>
      <w:bCs/>
      <w:sz w:val="30"/>
      <w:szCs w:val="30"/>
    </w:rPr>
  </w:style>
  <w:style w:type="paragraph" w:customStyle="1" w:styleId="8">
    <w:name w:val="列出段落1"/>
    <w:basedOn w:val="1"/>
    <w:qFormat/>
    <w:uiPriority w:val="1"/>
    <w:pPr>
      <w:ind w:left="760" w:firstLine="60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5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4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2">
    <w:name w:val="批注框文本 Char"/>
    <w:basedOn w:val="6"/>
    <w:link w:val="3"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253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2020-02-27T06:39:00Z</dcterms:created>
  <dc:creator>裴建君2</dc:creator>
  <cp:lastModifiedBy>赵鑫</cp:lastModifiedBy>
  <cp:lastPrinted>2020-03-31T03:19:00Z</cp:lastPrinted>
  <dcterms:modified xsi:type="dcterms:W3CDTF">2022-04-29T07:59:46Z</dcterms:modified>
  <dc:title>出口收入存放境外登记表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2020-02-27T00:00:00Z</vt:filetime>
  </property>
  <property fmtid="{D5CDD505-2E9C-101B-9397-08002B2CF9AE}" pid="5" name="KSOProductBuildVer">
    <vt:lpwstr>2052-9.1.0.4688</vt:lpwstr>
  </property>
</Properties>
</file>